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3DBA2D58" w:rsidR="0032543F" w:rsidRPr="0032543F" w:rsidRDefault="0032543F" w:rsidP="00C05F04">
      <w:pPr>
        <w:tabs>
          <w:tab w:val="right" w:pos="9639"/>
        </w:tabs>
        <w:autoSpaceDE/>
        <w:autoSpaceDN/>
        <w:adjustRightInd/>
        <w:snapToGrid/>
        <w:spacing w:beforeLines="50" w:before="120" w:afterLines="50"/>
        <w:rPr>
          <w:rFonts w:ascii="Arial" w:hAnsi="Arial"/>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#12</w:t>
      </w:r>
      <w:r w:rsidR="003C034F">
        <w:rPr>
          <w:rFonts w:ascii="Arial" w:hAnsi="Arial"/>
          <w:b/>
          <w:noProof/>
          <w:sz w:val="24"/>
          <w:szCs w:val="20"/>
          <w:lang w:val="en-GB"/>
        </w:rPr>
        <w:t>7</w:t>
      </w:r>
      <w:r w:rsidRPr="0032543F">
        <w:rPr>
          <w:rFonts w:ascii="Arial" w:hAnsi="Arial"/>
          <w:b/>
          <w:noProof/>
          <w:sz w:val="24"/>
          <w:szCs w:val="20"/>
          <w:lang w:val="en-GB"/>
        </w:rPr>
        <w:tab/>
      </w:r>
      <w:bookmarkStart w:id="2" w:name="OLE_LINK417"/>
      <w:bookmarkStart w:id="3" w:name="OLE_LINK418"/>
      <w:r w:rsidRPr="0032543F">
        <w:rPr>
          <w:rFonts w:ascii="Arial" w:hAnsi="Arial"/>
          <w:b/>
          <w:noProof/>
          <w:sz w:val="24"/>
          <w:szCs w:val="20"/>
          <w:lang w:val="en-GB"/>
        </w:rPr>
        <w:t>R3-</w:t>
      </w:r>
      <w:r w:rsidR="00CB455F" w:rsidRPr="0032543F">
        <w:rPr>
          <w:rFonts w:ascii="Arial" w:hAnsi="Arial"/>
          <w:b/>
          <w:noProof/>
          <w:sz w:val="24"/>
          <w:szCs w:val="20"/>
          <w:lang w:val="en-GB"/>
        </w:rPr>
        <w:t>2</w:t>
      </w:r>
      <w:r w:rsidR="00CB455F">
        <w:rPr>
          <w:rFonts w:ascii="Arial" w:hAnsi="Arial"/>
          <w:b/>
          <w:noProof/>
          <w:sz w:val="24"/>
          <w:szCs w:val="20"/>
          <w:lang w:val="en-GB"/>
        </w:rPr>
        <w:t>5</w:t>
      </w:r>
      <w:r w:rsidR="00CB455F">
        <w:rPr>
          <w:rFonts w:ascii="Arial" w:hAnsi="Arial"/>
          <w:b/>
          <w:noProof/>
          <w:sz w:val="24"/>
          <w:szCs w:val="20"/>
          <w:lang w:val="en-GB"/>
        </w:rPr>
        <w:t>0292</w:t>
      </w:r>
    </w:p>
    <w:bookmarkEnd w:id="2"/>
    <w:bookmarkEnd w:id="3"/>
    <w:p w14:paraId="2707C80A" w14:textId="1D58A174" w:rsidR="0032543F" w:rsidRPr="0032543F" w:rsidRDefault="003C034F" w:rsidP="00C05F04">
      <w:pPr>
        <w:widowControl w:val="0"/>
        <w:overflowPunct w:val="0"/>
        <w:snapToGrid/>
        <w:spacing w:beforeLines="50" w:before="120" w:afterLines="50"/>
        <w:textAlignment w:val="baseline"/>
        <w:rPr>
          <w:rFonts w:ascii="Arial" w:eastAsia="MS Mincho" w:hAnsi="Arial"/>
          <w:b/>
          <w:noProof/>
          <w:sz w:val="24"/>
          <w:szCs w:val="20"/>
          <w:lang w:val="fr-CA" w:eastAsia="zh-CN"/>
        </w:rPr>
      </w:pPr>
      <w:r>
        <w:rPr>
          <w:rFonts w:ascii="Arial" w:eastAsia="MS Mincho" w:hAnsi="Arial"/>
          <w:b/>
          <w:noProof/>
          <w:sz w:val="24"/>
          <w:szCs w:val="20"/>
          <w:lang w:val="fr-CA" w:eastAsia="zh-CN"/>
        </w:rPr>
        <w:t>Athens, G</w:t>
      </w:r>
      <w:r w:rsidR="002F3206">
        <w:rPr>
          <w:rFonts w:ascii="Arial" w:eastAsia="MS Mincho" w:hAnsi="Arial"/>
          <w:b/>
          <w:noProof/>
          <w:sz w:val="24"/>
          <w:szCs w:val="20"/>
          <w:lang w:val="fr-CA" w:eastAsia="zh-CN"/>
        </w:rPr>
        <w:t>reece</w:t>
      </w:r>
      <w:r w:rsidR="00EA1A72">
        <w:rPr>
          <w:rFonts w:ascii="Arial" w:eastAsia="MS Mincho" w:hAnsi="Arial"/>
          <w:b/>
          <w:noProof/>
          <w:sz w:val="24"/>
          <w:szCs w:val="20"/>
          <w:lang w:val="fr-CA" w:eastAsia="zh-CN"/>
        </w:rPr>
        <w:t>,</w:t>
      </w:r>
      <w:r w:rsidR="0032543F" w:rsidRPr="0032543F">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17</w:t>
      </w:r>
      <w:r w:rsidR="0045466C">
        <w:rPr>
          <w:rFonts w:ascii="Arial" w:eastAsia="MS Mincho" w:hAnsi="Arial"/>
          <w:b/>
          <w:noProof/>
          <w:sz w:val="24"/>
          <w:szCs w:val="20"/>
          <w:lang w:val="fr-CA" w:eastAsia="zh-CN"/>
        </w:rPr>
        <w:t xml:space="preserve"> </w:t>
      </w:r>
      <w:r w:rsidR="0032543F" w:rsidRPr="0032543F">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21</w:t>
      </w:r>
      <w:r w:rsidR="0032543F" w:rsidRPr="0032543F">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Feb</w:t>
      </w:r>
      <w:r w:rsidR="00CB455F">
        <w:rPr>
          <w:rFonts w:ascii="Arial" w:eastAsia="MS Mincho" w:hAnsi="Arial"/>
          <w:b/>
          <w:noProof/>
          <w:sz w:val="24"/>
          <w:szCs w:val="20"/>
          <w:lang w:val="fr-CA" w:eastAsia="zh-CN"/>
        </w:rPr>
        <w:t>ruary</w:t>
      </w:r>
      <w:r w:rsidR="00E86894">
        <w:rPr>
          <w:rFonts w:ascii="Arial" w:eastAsia="MS Mincho" w:hAnsi="Arial"/>
          <w:b/>
          <w:noProof/>
          <w:sz w:val="24"/>
          <w:szCs w:val="20"/>
          <w:lang w:val="fr-CA" w:eastAsia="zh-CN"/>
        </w:rPr>
        <w:t>, 2025</w:t>
      </w:r>
    </w:p>
    <w:p w14:paraId="7091F4BB" w14:textId="77777777" w:rsidR="0032543F" w:rsidRPr="0032543F" w:rsidRDefault="0032543F" w:rsidP="00C05F04">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2EFE2F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042F94E6"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806193">
        <w:rPr>
          <w:rFonts w:ascii="Arial" w:hAnsi="Arial"/>
          <w:b/>
          <w:sz w:val="24"/>
          <w:szCs w:val="20"/>
          <w:lang w:val="fr-CA" w:eastAsia="zh-CN"/>
        </w:rPr>
        <w:t>8.1</w:t>
      </w:r>
    </w:p>
    <w:p w14:paraId="3F12B877"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 xml:space="preserve">Source: </w:t>
      </w:r>
      <w:r w:rsidRPr="0032543F">
        <w:rPr>
          <w:rFonts w:ascii="Arial" w:hAnsi="Arial"/>
          <w:b/>
          <w:sz w:val="24"/>
          <w:szCs w:val="20"/>
          <w:lang w:val="en-GB" w:eastAsia="zh-CN"/>
        </w:rPr>
        <w:tab/>
        <w:t>Huawei</w:t>
      </w:r>
    </w:p>
    <w:p w14:paraId="4C3B887E" w14:textId="70B2B0C2" w:rsidR="0032543F" w:rsidRPr="0032543F" w:rsidRDefault="0032543F" w:rsidP="00C05F04">
      <w:pPr>
        <w:tabs>
          <w:tab w:val="left" w:pos="1985"/>
        </w:tabs>
        <w:overflowPunct w:val="0"/>
        <w:snapToGrid/>
        <w:spacing w:beforeLines="50" w:before="120" w:afterLines="50"/>
        <w:ind w:left="1980" w:hanging="1980"/>
        <w:textAlignment w:val="baseline"/>
        <w:rPr>
          <w:rFonts w:ascii="Arial" w:hAnsi="Arial"/>
          <w:b/>
          <w:sz w:val="24"/>
          <w:szCs w:val="20"/>
          <w:lang w:val="en-GB"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t xml:space="preserve">Discussion on </w:t>
      </w:r>
      <w:r w:rsidR="0030215B">
        <w:rPr>
          <w:rFonts w:ascii="Arial" w:hAnsi="Arial"/>
          <w:b/>
          <w:sz w:val="24"/>
          <w:szCs w:val="20"/>
          <w:lang w:val="en-GB" w:eastAsia="zh-CN"/>
        </w:rPr>
        <w:t>the XR UL bit rate control</w:t>
      </w:r>
    </w:p>
    <w:p w14:paraId="22F02CC1"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Document for:</w:t>
      </w:r>
      <w:r w:rsidRPr="0032543F">
        <w:rPr>
          <w:rFonts w:ascii="Arial" w:hAnsi="Arial"/>
          <w:b/>
          <w:sz w:val="24"/>
          <w:szCs w:val="20"/>
          <w:lang w:val="en-GB" w:eastAsia="zh-CN"/>
        </w:rPr>
        <w:tab/>
        <w:t xml:space="preserve">Discussion and </w:t>
      </w:r>
      <w:r w:rsidRPr="0032543F">
        <w:rPr>
          <w:rFonts w:ascii="Arial" w:hAnsi="Arial" w:hint="eastAsia"/>
          <w:b/>
          <w:sz w:val="24"/>
          <w:szCs w:val="20"/>
          <w:lang w:val="en-GB" w:eastAsia="zh-CN"/>
        </w:rPr>
        <w:t>D</w:t>
      </w:r>
      <w:r w:rsidRPr="0032543F">
        <w:rPr>
          <w:rFonts w:ascii="Arial" w:hAnsi="Arial"/>
          <w:b/>
          <w:sz w:val="24"/>
          <w:szCs w:val="20"/>
          <w:lang w:val="en-GB" w:eastAsia="zh-CN"/>
        </w:rPr>
        <w:t>ecision</w:t>
      </w:r>
    </w:p>
    <w:bookmarkEnd w:id="0"/>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6C27E947" w14:textId="337B5565" w:rsidR="009B36B0" w:rsidRPr="00C518F5" w:rsidRDefault="006661ED" w:rsidP="00C05F04">
      <w:pPr>
        <w:overflowPunct w:val="0"/>
        <w:snapToGrid/>
        <w:spacing w:beforeLines="50" w:before="120" w:afterLines="50"/>
        <w:textAlignment w:val="baseline"/>
        <w:rPr>
          <w:sz w:val="20"/>
          <w:szCs w:val="20"/>
          <w:lang w:val="en-GB" w:eastAsia="zh-CN"/>
        </w:rPr>
      </w:pPr>
      <w:r>
        <w:rPr>
          <w:sz w:val="20"/>
          <w:szCs w:val="20"/>
          <w:lang w:val="en-GB" w:eastAsia="zh-CN"/>
        </w:rPr>
        <w:t xml:space="preserve">RAN2 has agreed to support a rate indication from the </w:t>
      </w:r>
      <w:proofErr w:type="spellStart"/>
      <w:r>
        <w:rPr>
          <w:sz w:val="20"/>
          <w:szCs w:val="20"/>
          <w:lang w:val="en-GB" w:eastAsia="zh-CN"/>
        </w:rPr>
        <w:t>gNB</w:t>
      </w:r>
      <w:proofErr w:type="spellEnd"/>
      <w:r>
        <w:rPr>
          <w:sz w:val="20"/>
          <w:szCs w:val="20"/>
          <w:lang w:val="en-GB" w:eastAsia="zh-CN"/>
        </w:rPr>
        <w:t xml:space="preserve"> to the UE on a per QoS flow level</w:t>
      </w:r>
      <w:r w:rsidR="009B36B0">
        <w:rPr>
          <w:sz w:val="20"/>
          <w:szCs w:val="20"/>
          <w:lang w:val="en-GB" w:eastAsia="zh-CN"/>
        </w:rPr>
        <w:t>.</w:t>
      </w:r>
      <w:r w:rsidR="00540449">
        <w:rPr>
          <w:sz w:val="20"/>
          <w:szCs w:val="20"/>
          <w:lang w:val="en-GB" w:eastAsia="zh-CN"/>
        </w:rPr>
        <w:t xml:space="preserve"> There is an LS</w:t>
      </w:r>
      <w:r w:rsidR="00ED54A2">
        <w:rPr>
          <w:sz w:val="20"/>
          <w:szCs w:val="20"/>
          <w:lang w:val="en-GB" w:eastAsia="zh-CN"/>
        </w:rPr>
        <w:t xml:space="preserve"> (R2-2411218</w:t>
      </w:r>
      <w:r w:rsidR="00857CDB">
        <w:rPr>
          <w:sz w:val="20"/>
          <w:szCs w:val="20"/>
          <w:lang w:val="en-GB" w:eastAsia="zh-CN"/>
        </w:rPr>
        <w:t>/</w:t>
      </w:r>
      <w:r w:rsidR="00857CDB" w:rsidRPr="00857CDB">
        <w:t xml:space="preserve"> </w:t>
      </w:r>
      <w:r w:rsidR="00857CDB" w:rsidRPr="00857CDB">
        <w:rPr>
          <w:sz w:val="20"/>
          <w:szCs w:val="20"/>
          <w:lang w:val="en-GB" w:eastAsia="zh-CN"/>
        </w:rPr>
        <w:t>R3-250012</w:t>
      </w:r>
      <w:r w:rsidR="00ED54A2">
        <w:rPr>
          <w:sz w:val="20"/>
          <w:szCs w:val="20"/>
          <w:lang w:val="en-GB" w:eastAsia="zh-CN"/>
        </w:rPr>
        <w:t>)</w:t>
      </w:r>
      <w:r w:rsidR="00540449">
        <w:rPr>
          <w:sz w:val="20"/>
          <w:szCs w:val="20"/>
          <w:lang w:val="en-GB" w:eastAsia="zh-CN"/>
        </w:rPr>
        <w:t xml:space="preserve"> from RAN2 requiring RAN3 to </w:t>
      </w:r>
      <w:r w:rsidR="00A77A3F">
        <w:rPr>
          <w:sz w:val="20"/>
          <w:szCs w:val="20"/>
          <w:lang w:val="en-GB" w:eastAsia="zh-CN"/>
        </w:rPr>
        <w:t xml:space="preserve">take the solution into account. In this contribution, we will </w:t>
      </w:r>
      <w:r w:rsidR="00E426A0">
        <w:rPr>
          <w:sz w:val="20"/>
          <w:szCs w:val="20"/>
          <w:lang w:val="en-GB" w:eastAsia="zh-CN"/>
        </w:rPr>
        <w:t>analyse the solution from RAN3 perspective and give our views.</w:t>
      </w:r>
    </w:p>
    <w:p w14:paraId="6975CE7A"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sz w:val="36"/>
          <w:szCs w:val="20"/>
          <w:lang w:val="en-GB" w:eastAsia="zh-CN"/>
        </w:rPr>
        <w:t xml:space="preserve">2. </w:t>
      </w:r>
      <w:bookmarkStart w:id="4" w:name="OLE_LINK2"/>
      <w:r w:rsidRPr="0032543F">
        <w:rPr>
          <w:rFonts w:ascii="Arial" w:hAnsi="Arial"/>
          <w:sz w:val="36"/>
          <w:szCs w:val="20"/>
          <w:lang w:val="en-GB" w:eastAsia="zh-CN"/>
        </w:rPr>
        <w:t>Discussion</w:t>
      </w:r>
    </w:p>
    <w:bookmarkEnd w:id="4"/>
    <w:p w14:paraId="6081B207" w14:textId="6E01B9DB" w:rsidR="00A760DE" w:rsidRDefault="00A760DE" w:rsidP="00C05F04">
      <w:pPr>
        <w:overflowPunct w:val="0"/>
        <w:snapToGrid/>
        <w:spacing w:beforeLines="50" w:before="120" w:afterLines="50"/>
        <w:textAlignment w:val="baseline"/>
        <w:rPr>
          <w:sz w:val="20"/>
          <w:szCs w:val="20"/>
          <w:lang w:val="en-GB" w:eastAsia="zh-CN"/>
        </w:rPr>
      </w:pPr>
      <w:r>
        <w:rPr>
          <w:rFonts w:hint="eastAsia"/>
          <w:sz w:val="20"/>
          <w:szCs w:val="20"/>
          <w:lang w:val="en-GB" w:eastAsia="zh-CN"/>
        </w:rPr>
        <w:t>D</w:t>
      </w:r>
      <w:r>
        <w:rPr>
          <w:sz w:val="20"/>
          <w:szCs w:val="20"/>
          <w:lang w:val="en-GB" w:eastAsia="zh-CN"/>
        </w:rPr>
        <w:t>uring RAN2#128 meeting, RAN2 agr</w:t>
      </w:r>
      <w:r>
        <w:rPr>
          <w:sz w:val="20"/>
          <w:szCs w:val="20"/>
          <w:lang w:val="en-GB" w:eastAsia="zh-CN"/>
        </w:rPr>
        <w:t>eed to support per QoS flow level UL rate control.</w:t>
      </w:r>
      <w:r w:rsidR="00BA56CB">
        <w:rPr>
          <w:sz w:val="20"/>
          <w:szCs w:val="20"/>
          <w:lang w:val="en-GB" w:eastAsia="zh-CN"/>
        </w:rPr>
        <w:t xml:space="preserve"> There is </w:t>
      </w:r>
      <w:proofErr w:type="gramStart"/>
      <w:r w:rsidR="00BA56CB">
        <w:rPr>
          <w:sz w:val="20"/>
          <w:szCs w:val="20"/>
          <w:lang w:val="en-GB" w:eastAsia="zh-CN"/>
        </w:rPr>
        <w:t>an</w:t>
      </w:r>
      <w:proofErr w:type="gramEnd"/>
      <w:r w:rsidR="00BA56CB">
        <w:rPr>
          <w:sz w:val="20"/>
          <w:szCs w:val="20"/>
          <w:lang w:val="en-GB" w:eastAsia="zh-CN"/>
        </w:rPr>
        <w:t xml:space="preserve"> LS in R2-2411218 </w:t>
      </w:r>
      <w:r w:rsidR="00BA56CB">
        <w:rPr>
          <w:rFonts w:hint="eastAsia"/>
          <w:sz w:val="20"/>
          <w:szCs w:val="20"/>
          <w:lang w:val="en-GB" w:eastAsia="zh-CN"/>
        </w:rPr>
        <w:t>[</w:t>
      </w:r>
      <w:r w:rsidR="00BA56CB">
        <w:rPr>
          <w:sz w:val="20"/>
          <w:szCs w:val="20"/>
          <w:lang w:val="en-GB" w:eastAsia="zh-CN"/>
        </w:rPr>
        <w:t xml:space="preserve">1] which </w:t>
      </w:r>
      <w:r w:rsidR="00055BDD">
        <w:rPr>
          <w:sz w:val="20"/>
          <w:szCs w:val="20"/>
          <w:lang w:val="en-GB" w:eastAsia="zh-CN"/>
        </w:rPr>
        <w:t xml:space="preserve">informs the latest agreement </w:t>
      </w:r>
      <w:r w:rsidR="00677B28">
        <w:rPr>
          <w:sz w:val="20"/>
          <w:szCs w:val="20"/>
          <w:lang w:val="en-GB" w:eastAsia="zh-CN"/>
        </w:rPr>
        <w:t xml:space="preserve">of </w:t>
      </w:r>
      <w:r w:rsidR="00055BDD">
        <w:rPr>
          <w:sz w:val="20"/>
          <w:szCs w:val="20"/>
          <w:lang w:val="en-GB" w:eastAsia="zh-CN"/>
        </w:rPr>
        <w:t>RAN</w:t>
      </w:r>
      <w:r w:rsidR="00677B28">
        <w:rPr>
          <w:sz w:val="20"/>
          <w:szCs w:val="20"/>
          <w:lang w:val="en-GB" w:eastAsia="zh-CN"/>
        </w:rPr>
        <w:t>2</w:t>
      </w:r>
      <w:r w:rsidR="00055BDD">
        <w:rPr>
          <w:sz w:val="20"/>
          <w:szCs w:val="20"/>
          <w:lang w:val="en-GB" w:eastAsia="zh-CN"/>
        </w:rPr>
        <w:t xml:space="preserve"> and asks RAN3 to take it into consideration.</w:t>
      </w:r>
      <w:r w:rsidR="0086606C">
        <w:rPr>
          <w:sz w:val="20"/>
          <w:szCs w:val="20"/>
          <w:lang w:val="en-GB" w:eastAsia="zh-CN"/>
        </w:rPr>
        <w:t xml:space="preserve"> We excerpt the main part of the LS as below.</w:t>
      </w:r>
    </w:p>
    <w:tbl>
      <w:tblPr>
        <w:tblStyle w:val="ae"/>
        <w:tblW w:w="0" w:type="auto"/>
        <w:tblLook w:val="04A0" w:firstRow="1" w:lastRow="0" w:firstColumn="1" w:lastColumn="0" w:noHBand="0" w:noVBand="1"/>
      </w:tblPr>
      <w:tblGrid>
        <w:gridCol w:w="9629"/>
      </w:tblGrid>
      <w:tr w:rsidR="0086606C" w14:paraId="00D66312" w14:textId="77777777" w:rsidTr="0086606C">
        <w:tc>
          <w:tcPr>
            <w:tcW w:w="9629" w:type="dxa"/>
          </w:tcPr>
          <w:p w14:paraId="2F9B99DE" w14:textId="77777777" w:rsidR="0086606C" w:rsidRPr="0086606C" w:rsidRDefault="0086606C" w:rsidP="0086606C">
            <w:pPr>
              <w:autoSpaceDE/>
              <w:autoSpaceDN/>
              <w:adjustRightInd/>
              <w:snapToGrid/>
              <w:jc w:val="left"/>
              <w:rPr>
                <w:rFonts w:ascii="Arial" w:hAnsi="Arial" w:cs="Arial"/>
                <w:b/>
                <w:sz w:val="20"/>
                <w:szCs w:val="20"/>
                <w:lang w:val="en-GB"/>
              </w:rPr>
            </w:pPr>
            <w:r w:rsidRPr="0086606C">
              <w:rPr>
                <w:rFonts w:ascii="Arial" w:hAnsi="Arial" w:cs="Arial"/>
                <w:b/>
                <w:sz w:val="20"/>
                <w:szCs w:val="20"/>
                <w:lang w:val="en-GB"/>
              </w:rPr>
              <w:t>1. Overall Description:</w:t>
            </w:r>
          </w:p>
          <w:p w14:paraId="7F6AA4CC" w14:textId="77777777" w:rsidR="0086606C" w:rsidRPr="0086606C" w:rsidRDefault="0086606C" w:rsidP="0086606C">
            <w:pPr>
              <w:autoSpaceDE/>
              <w:autoSpaceDN/>
              <w:adjustRightInd/>
              <w:snapToGrid/>
              <w:spacing w:after="0"/>
              <w:rPr>
                <w:rFonts w:ascii="Arial" w:hAnsi="Arial" w:cs="Arial"/>
                <w:sz w:val="20"/>
                <w:szCs w:val="20"/>
                <w:lang w:val="en-GB"/>
              </w:rPr>
            </w:pPr>
            <w:r w:rsidRPr="0086606C">
              <w:rPr>
                <w:rFonts w:ascii="Arial" w:hAnsi="Arial" w:cs="Arial"/>
                <w:sz w:val="20"/>
                <w:szCs w:val="20"/>
                <w:lang w:val="en-GB"/>
              </w:rPr>
              <w:t>RAN2 has made the following agreement regarding a solution on UL bit rate control</w:t>
            </w:r>
          </w:p>
          <w:p w14:paraId="39412D6E" w14:textId="77777777" w:rsidR="0086606C" w:rsidRPr="0086606C" w:rsidRDefault="0086606C" w:rsidP="0086606C">
            <w:pPr>
              <w:tabs>
                <w:tab w:val="left" w:pos="1622"/>
              </w:tabs>
              <w:autoSpaceDE/>
              <w:autoSpaceDN/>
              <w:adjustRightInd/>
              <w:snapToGrid/>
              <w:spacing w:after="0"/>
              <w:jc w:val="left"/>
              <w:rPr>
                <w:rFonts w:ascii="Arial" w:eastAsia="MS Mincho" w:hAnsi="Arial"/>
                <w:sz w:val="20"/>
                <w:szCs w:val="24"/>
                <w:lang w:val="en-GB" w:eastAsia="en-GB"/>
              </w:rPr>
            </w:pPr>
          </w:p>
          <w:p w14:paraId="1F1C3F4A" w14:textId="38D18E9E" w:rsidR="00E46261" w:rsidRDefault="0086606C" w:rsidP="00E46261">
            <w:pPr>
              <w:pStyle w:val="Agreement"/>
              <w:numPr>
                <w:ilvl w:val="0"/>
                <w:numId w:val="22"/>
              </w:numPr>
              <w:tabs>
                <w:tab w:val="num" w:pos="-6285"/>
              </w:tabs>
            </w:pPr>
            <w:r w:rsidRPr="0086606C">
              <w:t xml:space="preserve">Rate indication from </w:t>
            </w:r>
            <w:proofErr w:type="spellStart"/>
            <w:r w:rsidRPr="0086606C">
              <w:t>gNB</w:t>
            </w:r>
            <w:proofErr w:type="spellEnd"/>
            <w:r w:rsidRPr="0086606C">
              <w:t xml:space="preserve"> to the UE on a per QoS flow level is supported. FFS the details, e.g. if: 1) flows are indicated by MAC CE or </w:t>
            </w:r>
            <w:r w:rsidRPr="00CE1402">
              <w:rPr>
                <w:highlight w:val="yellow"/>
              </w:rPr>
              <w:t>2) by RRC while MAC CE is per DRB.</w:t>
            </w:r>
          </w:p>
          <w:p w14:paraId="1478B09A" w14:textId="77777777" w:rsidR="0086606C" w:rsidRPr="0086606C" w:rsidRDefault="0086606C" w:rsidP="00E46261">
            <w:pPr>
              <w:pStyle w:val="Agreement"/>
              <w:tabs>
                <w:tab w:val="num" w:pos="-6285"/>
                <w:tab w:val="num" w:pos="1619"/>
              </w:tabs>
              <w:ind w:left="1619" w:hanging="360"/>
              <w:rPr>
                <w:b w:val="0"/>
              </w:rPr>
            </w:pPr>
          </w:p>
          <w:p w14:paraId="751BBD0A" w14:textId="77777777" w:rsidR="0086606C" w:rsidRPr="0086606C" w:rsidRDefault="0086606C" w:rsidP="0086606C">
            <w:pPr>
              <w:autoSpaceDE/>
              <w:autoSpaceDN/>
              <w:adjustRightInd/>
              <w:snapToGrid/>
              <w:spacing w:after="0"/>
              <w:jc w:val="left"/>
              <w:rPr>
                <w:rFonts w:ascii="Arial" w:hAnsi="Arial" w:cs="Arial"/>
                <w:sz w:val="20"/>
                <w:szCs w:val="20"/>
                <w:lang w:val="en-GB"/>
              </w:rPr>
            </w:pPr>
          </w:p>
          <w:p w14:paraId="0337528D" w14:textId="77777777" w:rsidR="0086606C" w:rsidRPr="0086606C" w:rsidRDefault="0086606C" w:rsidP="0086606C">
            <w:pPr>
              <w:autoSpaceDE/>
              <w:autoSpaceDN/>
              <w:adjustRightInd/>
              <w:snapToGrid/>
              <w:jc w:val="left"/>
              <w:rPr>
                <w:rFonts w:ascii="Arial" w:hAnsi="Arial" w:cs="Arial"/>
                <w:b/>
                <w:sz w:val="20"/>
                <w:szCs w:val="20"/>
                <w:lang w:val="en-GB"/>
              </w:rPr>
            </w:pPr>
            <w:r w:rsidRPr="0086606C">
              <w:rPr>
                <w:rFonts w:ascii="Arial" w:hAnsi="Arial" w:cs="Arial"/>
                <w:b/>
                <w:sz w:val="20"/>
                <w:szCs w:val="20"/>
                <w:lang w:val="en-GB"/>
              </w:rPr>
              <w:t>2. Actions:</w:t>
            </w:r>
          </w:p>
          <w:p w14:paraId="7C668FC9" w14:textId="77777777" w:rsidR="0086606C" w:rsidRPr="0086606C" w:rsidRDefault="0086606C" w:rsidP="0086606C">
            <w:pPr>
              <w:autoSpaceDE/>
              <w:autoSpaceDN/>
              <w:adjustRightInd/>
              <w:snapToGrid/>
              <w:ind w:left="1985" w:hanging="1985"/>
              <w:jc w:val="left"/>
              <w:rPr>
                <w:rFonts w:ascii="Arial" w:hAnsi="Arial" w:cs="Arial"/>
                <w:b/>
                <w:sz w:val="20"/>
                <w:szCs w:val="20"/>
                <w:lang w:val="en-GB"/>
              </w:rPr>
            </w:pPr>
            <w:r w:rsidRPr="0086606C">
              <w:rPr>
                <w:rFonts w:ascii="Arial" w:hAnsi="Arial" w:cs="Arial"/>
                <w:b/>
                <w:sz w:val="20"/>
                <w:szCs w:val="20"/>
                <w:lang w:val="en-GB"/>
              </w:rPr>
              <w:t xml:space="preserve">To SA4, RAN3: </w:t>
            </w:r>
          </w:p>
          <w:p w14:paraId="377439B3" w14:textId="7362152D" w:rsidR="0086606C" w:rsidRPr="0086606C" w:rsidRDefault="0086606C" w:rsidP="0086606C">
            <w:pPr>
              <w:autoSpaceDE/>
              <w:autoSpaceDN/>
              <w:adjustRightInd/>
              <w:snapToGrid/>
              <w:spacing w:after="0"/>
              <w:ind w:left="994" w:hanging="994"/>
              <w:jc w:val="left"/>
              <w:rPr>
                <w:rFonts w:ascii="Arial" w:hAnsi="Arial" w:cs="Arial"/>
                <w:sz w:val="20"/>
                <w:szCs w:val="20"/>
                <w:lang w:val="en-GB"/>
              </w:rPr>
            </w:pPr>
            <w:r w:rsidRPr="0086606C">
              <w:rPr>
                <w:rFonts w:ascii="Arial" w:hAnsi="Arial" w:cs="Arial"/>
                <w:b/>
                <w:sz w:val="20"/>
                <w:szCs w:val="20"/>
                <w:lang w:val="en-GB"/>
              </w:rPr>
              <w:t xml:space="preserve">ACTION: </w:t>
            </w:r>
            <w:r w:rsidRPr="0086606C">
              <w:rPr>
                <w:rFonts w:ascii="Arial" w:hAnsi="Arial" w:cs="Arial"/>
                <w:b/>
                <w:sz w:val="20"/>
                <w:szCs w:val="20"/>
                <w:lang w:val="en-GB"/>
              </w:rPr>
              <w:tab/>
            </w:r>
            <w:r w:rsidRPr="0086606C">
              <w:rPr>
                <w:rFonts w:ascii="Arial" w:hAnsi="Arial" w:cs="Arial"/>
                <w:sz w:val="20"/>
                <w:szCs w:val="20"/>
                <w:lang w:val="en-GB"/>
              </w:rPr>
              <w:t>RAN2 kindly asks SA4 and RAN3 to take above into consideration and provide feedback on the agreement provided, if any.</w:t>
            </w:r>
          </w:p>
        </w:tc>
      </w:tr>
    </w:tbl>
    <w:p w14:paraId="4D0E7F08" w14:textId="795EFA5E" w:rsidR="00F6058B" w:rsidRDefault="00ED3989" w:rsidP="00C05F04">
      <w:pPr>
        <w:overflowPunct w:val="0"/>
        <w:snapToGrid/>
        <w:spacing w:beforeLines="50" w:before="120" w:afterLines="50"/>
        <w:textAlignment w:val="baseline"/>
        <w:rPr>
          <w:sz w:val="20"/>
          <w:szCs w:val="20"/>
          <w:lang w:val="en-GB" w:eastAsia="zh-CN"/>
        </w:rPr>
      </w:pPr>
      <w:r>
        <w:rPr>
          <w:rFonts w:hint="eastAsia"/>
          <w:sz w:val="20"/>
          <w:szCs w:val="20"/>
          <w:lang w:val="en-GB" w:eastAsia="zh-CN"/>
        </w:rPr>
        <w:t>F</w:t>
      </w:r>
      <w:r>
        <w:rPr>
          <w:sz w:val="20"/>
          <w:szCs w:val="20"/>
          <w:lang w:val="en-GB" w:eastAsia="zh-CN"/>
        </w:rPr>
        <w:t xml:space="preserve">rom the LS, it can be seen that RAN2 decides to support a per QoS flow level rate indication from the </w:t>
      </w:r>
      <w:proofErr w:type="spellStart"/>
      <w:r>
        <w:rPr>
          <w:sz w:val="20"/>
          <w:szCs w:val="20"/>
          <w:lang w:val="en-GB" w:eastAsia="zh-CN"/>
        </w:rPr>
        <w:t>gNB</w:t>
      </w:r>
      <w:proofErr w:type="spellEnd"/>
      <w:r>
        <w:rPr>
          <w:sz w:val="20"/>
          <w:szCs w:val="20"/>
          <w:lang w:val="en-GB" w:eastAsia="zh-CN"/>
        </w:rPr>
        <w:t xml:space="preserve"> to the UE.</w:t>
      </w:r>
      <w:r w:rsidR="00785FB0">
        <w:rPr>
          <w:sz w:val="20"/>
          <w:szCs w:val="20"/>
          <w:lang w:val="en-GB" w:eastAsia="zh-CN"/>
        </w:rPr>
        <w:t xml:space="preserve"> </w:t>
      </w:r>
      <w:r w:rsidR="00F6058B">
        <w:rPr>
          <w:sz w:val="20"/>
          <w:szCs w:val="20"/>
          <w:lang w:val="en-GB" w:eastAsia="zh-CN"/>
        </w:rPr>
        <w:t xml:space="preserve">To provide the indication, the </w:t>
      </w:r>
      <w:proofErr w:type="spellStart"/>
      <w:r w:rsidR="00F6058B">
        <w:rPr>
          <w:sz w:val="20"/>
          <w:szCs w:val="20"/>
          <w:lang w:val="en-GB" w:eastAsia="zh-CN"/>
        </w:rPr>
        <w:t>gNB</w:t>
      </w:r>
      <w:proofErr w:type="spellEnd"/>
      <w:r w:rsidR="00F6058B">
        <w:rPr>
          <w:sz w:val="20"/>
          <w:szCs w:val="20"/>
          <w:lang w:val="en-GB" w:eastAsia="zh-CN"/>
        </w:rPr>
        <w:t xml:space="preserve"> should estimate the recommended bit rate for the QoS flow. In case of CU-DU split, it should be the </w:t>
      </w:r>
      <w:proofErr w:type="spellStart"/>
      <w:r w:rsidR="00F6058B">
        <w:rPr>
          <w:sz w:val="20"/>
          <w:szCs w:val="20"/>
          <w:lang w:val="en-GB" w:eastAsia="zh-CN"/>
        </w:rPr>
        <w:t>gNB</w:t>
      </w:r>
      <w:proofErr w:type="spellEnd"/>
      <w:r w:rsidR="00F6058B">
        <w:rPr>
          <w:sz w:val="20"/>
          <w:szCs w:val="20"/>
          <w:lang w:val="en-GB" w:eastAsia="zh-CN"/>
        </w:rPr>
        <w:t>-DU to be responsible to estimate and provide the recommended bit rate.</w:t>
      </w:r>
    </w:p>
    <w:p w14:paraId="26C6BB10" w14:textId="69012127" w:rsidR="00954320" w:rsidRDefault="00954320" w:rsidP="00C05F04">
      <w:pPr>
        <w:overflowPunct w:val="0"/>
        <w:snapToGrid/>
        <w:spacing w:beforeLines="50" w:before="120" w:afterLines="50"/>
        <w:textAlignment w:val="baseline"/>
        <w:rPr>
          <w:sz w:val="20"/>
          <w:szCs w:val="20"/>
          <w:lang w:val="en-GB" w:eastAsia="zh-CN"/>
        </w:rPr>
      </w:pPr>
      <w:r>
        <w:rPr>
          <w:sz w:val="20"/>
          <w:szCs w:val="20"/>
          <w:lang w:val="en-GB" w:eastAsia="zh-CN"/>
        </w:rPr>
        <w:t xml:space="preserve">From RAN3 perspective, it is feasible and up to implementation for the </w:t>
      </w:r>
      <w:proofErr w:type="spellStart"/>
      <w:r>
        <w:rPr>
          <w:sz w:val="20"/>
          <w:szCs w:val="20"/>
          <w:lang w:val="en-GB" w:eastAsia="zh-CN"/>
        </w:rPr>
        <w:t>gNB</w:t>
      </w:r>
      <w:proofErr w:type="spellEnd"/>
      <w:r>
        <w:rPr>
          <w:sz w:val="20"/>
          <w:szCs w:val="20"/>
          <w:lang w:val="en-GB" w:eastAsia="zh-CN"/>
        </w:rPr>
        <w:t>-DU to decide the recommended bit rate for a QoS flow.</w:t>
      </w:r>
      <w:r>
        <w:rPr>
          <w:rFonts w:hint="eastAsia"/>
          <w:sz w:val="20"/>
          <w:szCs w:val="20"/>
          <w:lang w:val="en-GB" w:eastAsia="zh-CN"/>
        </w:rPr>
        <w:t xml:space="preserve"> </w:t>
      </w:r>
      <w:r>
        <w:rPr>
          <w:sz w:val="20"/>
          <w:szCs w:val="20"/>
          <w:lang w:val="en-GB" w:eastAsia="zh-CN"/>
        </w:rPr>
        <w:t xml:space="preserve">It is noted that F1AP is already able to transfer the QoS flow level QoS parameters to the </w:t>
      </w:r>
      <w:proofErr w:type="spellStart"/>
      <w:r>
        <w:rPr>
          <w:sz w:val="20"/>
          <w:szCs w:val="20"/>
          <w:lang w:val="en-GB" w:eastAsia="zh-CN"/>
        </w:rPr>
        <w:t>gNB</w:t>
      </w:r>
      <w:proofErr w:type="spellEnd"/>
      <w:r>
        <w:rPr>
          <w:sz w:val="20"/>
          <w:szCs w:val="20"/>
          <w:lang w:val="en-GB" w:eastAsia="zh-CN"/>
        </w:rPr>
        <w:t>-DU.</w:t>
      </w:r>
      <w:r w:rsidR="004E4405">
        <w:rPr>
          <w:sz w:val="20"/>
          <w:szCs w:val="20"/>
          <w:lang w:val="en-GB" w:eastAsia="zh-CN"/>
        </w:rPr>
        <w:t xml:space="preserve"> So</w:t>
      </w:r>
      <w:r w:rsidR="00CB455F">
        <w:rPr>
          <w:sz w:val="20"/>
          <w:szCs w:val="20"/>
          <w:lang w:val="en-GB" w:eastAsia="zh-CN"/>
        </w:rPr>
        <w:t xml:space="preserve">, </w:t>
      </w:r>
      <w:r w:rsidR="0043659F">
        <w:rPr>
          <w:rFonts w:hint="eastAsia"/>
          <w:sz w:val="20"/>
          <w:szCs w:val="20"/>
          <w:lang w:val="en-GB" w:eastAsia="zh-CN"/>
        </w:rPr>
        <w:t>as</w:t>
      </w:r>
      <w:r w:rsidR="0043659F">
        <w:rPr>
          <w:sz w:val="20"/>
          <w:szCs w:val="20"/>
          <w:lang w:val="en-GB" w:eastAsia="zh-CN"/>
        </w:rPr>
        <w:t xml:space="preserve"> </w:t>
      </w:r>
      <w:r w:rsidR="0043659F">
        <w:rPr>
          <w:rFonts w:hint="eastAsia"/>
          <w:sz w:val="20"/>
          <w:szCs w:val="20"/>
          <w:lang w:val="en-GB" w:eastAsia="zh-CN"/>
        </w:rPr>
        <w:t>one</w:t>
      </w:r>
      <w:r w:rsidR="0043659F">
        <w:rPr>
          <w:sz w:val="20"/>
          <w:szCs w:val="20"/>
          <w:lang w:val="en-GB" w:eastAsia="zh-CN"/>
        </w:rPr>
        <w:t xml:space="preserve"> </w:t>
      </w:r>
      <w:r w:rsidR="0043659F">
        <w:rPr>
          <w:rFonts w:hint="eastAsia"/>
          <w:sz w:val="20"/>
          <w:szCs w:val="20"/>
          <w:lang w:val="en-GB" w:eastAsia="zh-CN"/>
        </w:rPr>
        <w:t>possible</w:t>
      </w:r>
      <w:r w:rsidR="0043659F">
        <w:rPr>
          <w:sz w:val="20"/>
          <w:szCs w:val="20"/>
          <w:lang w:val="en-GB" w:eastAsia="zh-CN"/>
        </w:rPr>
        <w:t xml:space="preserve"> </w:t>
      </w:r>
      <w:r w:rsidR="0043659F">
        <w:rPr>
          <w:rFonts w:hint="eastAsia"/>
          <w:sz w:val="20"/>
          <w:szCs w:val="20"/>
          <w:lang w:val="en-GB" w:eastAsia="zh-CN"/>
        </w:rPr>
        <w:t>implementation,</w:t>
      </w:r>
      <w:r w:rsidR="0043659F">
        <w:rPr>
          <w:sz w:val="20"/>
          <w:szCs w:val="20"/>
          <w:lang w:val="en-GB" w:eastAsia="zh-CN"/>
        </w:rPr>
        <w:t xml:space="preserve"> </w:t>
      </w:r>
      <w:r w:rsidR="004E4405">
        <w:rPr>
          <w:sz w:val="20"/>
          <w:szCs w:val="20"/>
          <w:lang w:val="en-GB" w:eastAsia="zh-CN"/>
        </w:rPr>
        <w:t xml:space="preserve">the </w:t>
      </w:r>
      <w:proofErr w:type="spellStart"/>
      <w:r w:rsidR="004E4405">
        <w:rPr>
          <w:sz w:val="20"/>
          <w:szCs w:val="20"/>
          <w:lang w:val="en-GB" w:eastAsia="zh-CN"/>
        </w:rPr>
        <w:t>gNB</w:t>
      </w:r>
      <w:proofErr w:type="spellEnd"/>
      <w:r w:rsidR="004E4405">
        <w:rPr>
          <w:sz w:val="20"/>
          <w:szCs w:val="20"/>
          <w:lang w:val="en-GB" w:eastAsia="zh-CN"/>
        </w:rPr>
        <w:t xml:space="preserve">-DU can derive the available rate for each QoS flow based on the </w:t>
      </w:r>
      <w:r w:rsidR="00A711C6">
        <w:rPr>
          <w:sz w:val="20"/>
          <w:szCs w:val="20"/>
          <w:lang w:val="en-GB" w:eastAsia="zh-CN"/>
        </w:rPr>
        <w:t>available resource and the QoS requirements. For example,</w:t>
      </w:r>
      <w:r w:rsidR="00CB455F">
        <w:rPr>
          <w:sz w:val="20"/>
          <w:szCs w:val="20"/>
          <w:lang w:val="en-GB" w:eastAsia="zh-CN"/>
        </w:rPr>
        <w:t xml:space="preserve"> for one DRB,</w:t>
      </w:r>
      <w:r w:rsidR="00A711C6">
        <w:rPr>
          <w:sz w:val="20"/>
          <w:szCs w:val="20"/>
          <w:lang w:val="en-GB" w:eastAsia="zh-CN"/>
        </w:rPr>
        <w:t xml:space="preserve"> </w:t>
      </w:r>
      <w:r w:rsidR="00290973">
        <w:rPr>
          <w:sz w:val="20"/>
          <w:szCs w:val="20"/>
          <w:lang w:val="en-GB" w:eastAsia="zh-CN"/>
        </w:rPr>
        <w:t>assuming</w:t>
      </w:r>
      <w:r w:rsidR="00A711C6">
        <w:rPr>
          <w:sz w:val="20"/>
          <w:szCs w:val="20"/>
          <w:lang w:val="en-GB" w:eastAsia="zh-CN"/>
        </w:rPr>
        <w:t xml:space="preserve"> there are two QoS flows with their GFBR</w:t>
      </w:r>
      <w:r w:rsidR="00B10224">
        <w:rPr>
          <w:sz w:val="20"/>
          <w:szCs w:val="20"/>
          <w:lang w:val="en-GB" w:eastAsia="zh-CN"/>
        </w:rPr>
        <w:t xml:space="preserve"> equal to 10Mbps</w:t>
      </w:r>
      <w:r w:rsidR="00386C07">
        <w:rPr>
          <w:sz w:val="20"/>
          <w:szCs w:val="20"/>
          <w:lang w:val="en-GB" w:eastAsia="zh-CN"/>
        </w:rPr>
        <w:t xml:space="preserve"> (QoS flow 1)</w:t>
      </w:r>
      <w:r w:rsidR="00B10224">
        <w:rPr>
          <w:sz w:val="20"/>
          <w:szCs w:val="20"/>
          <w:lang w:val="en-GB" w:eastAsia="zh-CN"/>
        </w:rPr>
        <w:t xml:space="preserve"> and 20Mbps</w:t>
      </w:r>
      <w:r w:rsidR="00386C07">
        <w:rPr>
          <w:sz w:val="20"/>
          <w:szCs w:val="20"/>
          <w:lang w:val="en-GB" w:eastAsia="zh-CN"/>
        </w:rPr>
        <w:t xml:space="preserve"> (QoS flow 2)</w:t>
      </w:r>
      <w:r w:rsidR="00B10224">
        <w:rPr>
          <w:sz w:val="20"/>
          <w:szCs w:val="20"/>
          <w:lang w:val="en-GB" w:eastAsia="zh-CN"/>
        </w:rPr>
        <w:t xml:space="preserve"> respectively</w:t>
      </w:r>
      <w:r w:rsidR="00290973">
        <w:rPr>
          <w:sz w:val="20"/>
          <w:szCs w:val="20"/>
          <w:lang w:val="en-GB" w:eastAsia="zh-CN"/>
        </w:rPr>
        <w:t xml:space="preserve">, if the </w:t>
      </w:r>
      <w:proofErr w:type="spellStart"/>
      <w:r w:rsidR="00290973">
        <w:rPr>
          <w:sz w:val="20"/>
          <w:szCs w:val="20"/>
          <w:lang w:val="en-GB" w:eastAsia="zh-CN"/>
        </w:rPr>
        <w:t>gNB</w:t>
      </w:r>
      <w:proofErr w:type="spellEnd"/>
      <w:r w:rsidR="00290973">
        <w:rPr>
          <w:sz w:val="20"/>
          <w:szCs w:val="20"/>
          <w:lang w:val="en-GB" w:eastAsia="zh-CN"/>
        </w:rPr>
        <w:t xml:space="preserve">-DU can provide up to </w:t>
      </w:r>
      <w:r w:rsidR="00386C07">
        <w:rPr>
          <w:sz w:val="20"/>
          <w:szCs w:val="20"/>
          <w:lang w:val="en-GB" w:eastAsia="zh-CN"/>
        </w:rPr>
        <w:t xml:space="preserve">45Mbps </w:t>
      </w:r>
      <w:r w:rsidR="00290973">
        <w:rPr>
          <w:rFonts w:hint="eastAsia"/>
          <w:sz w:val="20"/>
          <w:szCs w:val="20"/>
          <w:lang w:val="en-GB" w:eastAsia="zh-CN"/>
        </w:rPr>
        <w:t>f</w:t>
      </w:r>
      <w:r w:rsidR="00290973">
        <w:rPr>
          <w:sz w:val="20"/>
          <w:szCs w:val="20"/>
          <w:lang w:val="en-GB" w:eastAsia="zh-CN"/>
        </w:rPr>
        <w:t>or th</w:t>
      </w:r>
      <w:r w:rsidR="00CB455F">
        <w:rPr>
          <w:sz w:val="20"/>
          <w:szCs w:val="20"/>
          <w:lang w:val="en-GB" w:eastAsia="zh-CN"/>
        </w:rPr>
        <w:t>is</w:t>
      </w:r>
      <w:r w:rsidR="00290973">
        <w:rPr>
          <w:sz w:val="20"/>
          <w:szCs w:val="20"/>
          <w:lang w:val="en-GB" w:eastAsia="zh-CN"/>
        </w:rPr>
        <w:t xml:space="preserve"> </w:t>
      </w:r>
      <w:r w:rsidR="00CB455F">
        <w:rPr>
          <w:sz w:val="20"/>
          <w:szCs w:val="20"/>
          <w:lang w:val="en-GB" w:eastAsia="zh-CN"/>
        </w:rPr>
        <w:t>DRB</w:t>
      </w:r>
      <w:r w:rsidR="00290973">
        <w:rPr>
          <w:sz w:val="20"/>
          <w:szCs w:val="20"/>
          <w:lang w:val="en-GB" w:eastAsia="zh-CN"/>
        </w:rPr>
        <w:t>, then it can determine the recommended bit rat</w:t>
      </w:r>
      <w:r w:rsidR="001C6635">
        <w:rPr>
          <w:sz w:val="20"/>
          <w:szCs w:val="20"/>
          <w:lang w:val="en-GB" w:eastAsia="zh-CN"/>
        </w:rPr>
        <w:t xml:space="preserve">e as </w:t>
      </w:r>
      <w:r w:rsidR="00386C07">
        <w:rPr>
          <w:sz w:val="20"/>
          <w:szCs w:val="20"/>
          <w:lang w:val="en-GB" w:eastAsia="zh-CN"/>
        </w:rPr>
        <w:t>1</w:t>
      </w:r>
      <w:r w:rsidR="001C6635">
        <w:rPr>
          <w:sz w:val="20"/>
          <w:szCs w:val="20"/>
          <w:lang w:val="en-GB" w:eastAsia="zh-CN"/>
        </w:rPr>
        <w:t>5Mbps</w:t>
      </w:r>
      <w:r w:rsidR="00386C07">
        <w:rPr>
          <w:sz w:val="20"/>
          <w:szCs w:val="20"/>
          <w:lang w:val="en-GB" w:eastAsia="zh-CN"/>
        </w:rPr>
        <w:t xml:space="preserve"> for QoS flow 1</w:t>
      </w:r>
      <w:r w:rsidR="001C6635">
        <w:rPr>
          <w:sz w:val="20"/>
          <w:szCs w:val="20"/>
          <w:lang w:val="en-GB" w:eastAsia="zh-CN"/>
        </w:rPr>
        <w:t xml:space="preserve"> and </w:t>
      </w:r>
      <w:r w:rsidR="00386C07">
        <w:rPr>
          <w:sz w:val="20"/>
          <w:szCs w:val="20"/>
          <w:lang w:val="en-GB" w:eastAsia="zh-CN"/>
        </w:rPr>
        <w:t xml:space="preserve">30Mbps </w:t>
      </w:r>
      <w:r w:rsidR="001C6635">
        <w:rPr>
          <w:sz w:val="20"/>
          <w:szCs w:val="20"/>
          <w:lang w:val="en-GB" w:eastAsia="zh-CN"/>
        </w:rPr>
        <w:t>for QoS flow</w:t>
      </w:r>
      <w:r w:rsidR="00386C07">
        <w:rPr>
          <w:sz w:val="20"/>
          <w:szCs w:val="20"/>
          <w:lang w:val="en-GB" w:eastAsia="zh-CN"/>
        </w:rPr>
        <w:t xml:space="preserve"> 2</w:t>
      </w:r>
      <w:r w:rsidR="001C6635">
        <w:rPr>
          <w:sz w:val="20"/>
          <w:szCs w:val="20"/>
          <w:lang w:val="en-GB" w:eastAsia="zh-CN"/>
        </w:rPr>
        <w:t>.</w:t>
      </w:r>
      <w:r w:rsidR="00137A78">
        <w:rPr>
          <w:rFonts w:hint="eastAsia"/>
          <w:sz w:val="20"/>
          <w:szCs w:val="20"/>
          <w:lang w:val="en-GB" w:eastAsia="zh-CN"/>
        </w:rPr>
        <w:t xml:space="preserve"> </w:t>
      </w:r>
      <w:r w:rsidR="00DA4466">
        <w:rPr>
          <w:rFonts w:hint="eastAsia"/>
          <w:sz w:val="20"/>
          <w:szCs w:val="20"/>
          <w:lang w:val="en-GB" w:eastAsia="zh-CN"/>
        </w:rPr>
        <w:t xml:space="preserve"> </w:t>
      </w:r>
    </w:p>
    <w:p w14:paraId="2188E760" w14:textId="732EF6CF" w:rsidR="00F22AD3" w:rsidRDefault="00F22AD3" w:rsidP="00C05F04">
      <w:pPr>
        <w:overflowPunct w:val="0"/>
        <w:snapToGrid/>
        <w:spacing w:beforeLines="50" w:before="120" w:afterLines="50"/>
        <w:textAlignment w:val="baseline"/>
        <w:rPr>
          <w:sz w:val="20"/>
          <w:szCs w:val="20"/>
          <w:lang w:val="en-GB" w:eastAsia="zh-CN"/>
        </w:rPr>
      </w:pPr>
      <w:r>
        <w:rPr>
          <w:sz w:val="20"/>
          <w:szCs w:val="20"/>
          <w:lang w:val="en-GB" w:eastAsia="zh-CN"/>
        </w:rPr>
        <w:t xml:space="preserve">Another potential implementation is that the </w:t>
      </w:r>
      <w:proofErr w:type="spellStart"/>
      <w:r>
        <w:rPr>
          <w:sz w:val="20"/>
          <w:szCs w:val="20"/>
          <w:lang w:val="en-GB" w:eastAsia="zh-CN"/>
        </w:rPr>
        <w:t>gNB</w:t>
      </w:r>
      <w:proofErr w:type="spellEnd"/>
      <w:r>
        <w:rPr>
          <w:sz w:val="20"/>
          <w:szCs w:val="20"/>
          <w:lang w:val="en-GB" w:eastAsia="zh-CN"/>
        </w:rPr>
        <w:t>-DU may monitor the actual bit rate of each QoS flow by</w:t>
      </w:r>
      <w:r w:rsidR="00810F59">
        <w:rPr>
          <w:sz w:val="20"/>
          <w:szCs w:val="20"/>
          <w:lang w:val="en-GB" w:eastAsia="zh-CN"/>
        </w:rPr>
        <w:t xml:space="preserve"> taking statistics of the received DL or UL packets. Specifically, if there is only one QoS flow mapping to the DRB, the </w:t>
      </w:r>
      <w:proofErr w:type="spellStart"/>
      <w:r w:rsidR="00810F59">
        <w:rPr>
          <w:sz w:val="20"/>
          <w:szCs w:val="20"/>
          <w:lang w:val="en-GB" w:eastAsia="zh-CN"/>
        </w:rPr>
        <w:t>gNB</w:t>
      </w:r>
      <w:proofErr w:type="spellEnd"/>
      <w:r w:rsidR="00810F59">
        <w:rPr>
          <w:sz w:val="20"/>
          <w:szCs w:val="20"/>
          <w:lang w:val="en-GB" w:eastAsia="zh-CN"/>
        </w:rPr>
        <w:t>-DU can measure the data rate for the DR</w:t>
      </w:r>
      <w:r w:rsidR="00810F59">
        <w:rPr>
          <w:sz w:val="20"/>
          <w:szCs w:val="20"/>
          <w:lang w:val="en-GB" w:eastAsia="zh-CN"/>
        </w:rPr>
        <w:t xml:space="preserve">B, which equals to the rate of the QoS flow. If there are multiple QoS flows mapping to the DRB, the </w:t>
      </w:r>
      <w:proofErr w:type="spellStart"/>
      <w:r w:rsidR="00810F59">
        <w:rPr>
          <w:sz w:val="20"/>
          <w:szCs w:val="20"/>
          <w:lang w:val="en-GB" w:eastAsia="zh-CN"/>
        </w:rPr>
        <w:t>gNB</w:t>
      </w:r>
      <w:proofErr w:type="spellEnd"/>
      <w:r w:rsidR="00810F59">
        <w:rPr>
          <w:sz w:val="20"/>
          <w:szCs w:val="20"/>
          <w:lang w:val="en-GB" w:eastAsia="zh-CN"/>
        </w:rPr>
        <w:t xml:space="preserve">-DU can distinguish the packets belong to different QoS flows via the QFI carried in the GTP-U header (for DL) or the SDAP header (for </w:t>
      </w:r>
      <w:r w:rsidR="002C56DE">
        <w:rPr>
          <w:rFonts w:hint="eastAsia"/>
          <w:sz w:val="20"/>
          <w:szCs w:val="20"/>
          <w:lang w:val="en-GB" w:eastAsia="zh-CN"/>
        </w:rPr>
        <w:t>DL</w:t>
      </w:r>
      <w:r w:rsidR="002C56DE">
        <w:rPr>
          <w:sz w:val="20"/>
          <w:szCs w:val="20"/>
          <w:lang w:val="en-GB" w:eastAsia="zh-CN"/>
        </w:rPr>
        <w:t>/</w:t>
      </w:r>
      <w:r w:rsidR="00810F59">
        <w:rPr>
          <w:sz w:val="20"/>
          <w:szCs w:val="20"/>
          <w:lang w:val="en-GB" w:eastAsia="zh-CN"/>
        </w:rPr>
        <w:t>UL) so that the rate of each QoS flow ca</w:t>
      </w:r>
      <w:r w:rsidR="00390C04">
        <w:rPr>
          <w:sz w:val="20"/>
          <w:szCs w:val="20"/>
          <w:lang w:val="en-GB" w:eastAsia="zh-CN"/>
        </w:rPr>
        <w:t xml:space="preserve">n be measured. </w:t>
      </w:r>
      <w:r w:rsidR="00D14F30">
        <w:rPr>
          <w:sz w:val="20"/>
          <w:szCs w:val="20"/>
          <w:lang w:val="en-GB" w:eastAsia="zh-CN"/>
        </w:rPr>
        <w:t xml:space="preserve">It is worth noting that the CU can configure the DL/UL SDAP header to be included if N to 1 mapping will be performed for the QoS flow which supports bit rate control. </w:t>
      </w:r>
      <w:r w:rsidR="00B16625">
        <w:rPr>
          <w:sz w:val="20"/>
          <w:szCs w:val="20"/>
          <w:lang w:val="en-GB" w:eastAsia="zh-CN"/>
        </w:rPr>
        <w:t xml:space="preserve">With </w:t>
      </w:r>
      <w:r w:rsidR="00390C04">
        <w:rPr>
          <w:sz w:val="20"/>
          <w:szCs w:val="20"/>
          <w:lang w:val="en-GB" w:eastAsia="zh-CN"/>
        </w:rPr>
        <w:t xml:space="preserve">monitoring the actual rate for the QoS flows, the </w:t>
      </w:r>
      <w:proofErr w:type="spellStart"/>
      <w:r w:rsidR="00390C04">
        <w:rPr>
          <w:sz w:val="20"/>
          <w:szCs w:val="20"/>
          <w:lang w:val="en-GB" w:eastAsia="zh-CN"/>
        </w:rPr>
        <w:t>gNB</w:t>
      </w:r>
      <w:proofErr w:type="spellEnd"/>
      <w:r w:rsidR="00390C04">
        <w:rPr>
          <w:sz w:val="20"/>
          <w:szCs w:val="20"/>
          <w:lang w:val="en-GB" w:eastAsia="zh-CN"/>
        </w:rPr>
        <w:t>-DU can</w:t>
      </w:r>
      <w:r w:rsidR="00D14F30" w:rsidRPr="00D14F30">
        <w:rPr>
          <w:sz w:val="20"/>
          <w:szCs w:val="20"/>
          <w:lang w:val="en-GB" w:eastAsia="zh-CN"/>
        </w:rPr>
        <w:t xml:space="preserve"> </w:t>
      </w:r>
      <w:r w:rsidR="00D14F30">
        <w:rPr>
          <w:sz w:val="20"/>
          <w:szCs w:val="20"/>
          <w:lang w:val="en-GB" w:eastAsia="zh-CN"/>
        </w:rPr>
        <w:t>determine the recommended rate for each QoS flow</w:t>
      </w:r>
      <w:r w:rsidR="00390C04">
        <w:rPr>
          <w:sz w:val="20"/>
          <w:szCs w:val="20"/>
          <w:lang w:val="en-GB" w:eastAsia="zh-CN"/>
        </w:rPr>
        <w:t xml:space="preserve"> </w:t>
      </w:r>
      <w:r w:rsidR="00826C82">
        <w:rPr>
          <w:sz w:val="20"/>
          <w:szCs w:val="20"/>
          <w:lang w:val="en-GB" w:eastAsia="zh-CN"/>
        </w:rPr>
        <w:t>by taking</w:t>
      </w:r>
      <w:r w:rsidR="00390C04">
        <w:rPr>
          <w:sz w:val="20"/>
          <w:szCs w:val="20"/>
          <w:lang w:val="en-GB" w:eastAsia="zh-CN"/>
        </w:rPr>
        <w:t xml:space="preserve"> the</w:t>
      </w:r>
      <w:r w:rsidR="00D14F30">
        <w:rPr>
          <w:sz w:val="20"/>
          <w:szCs w:val="20"/>
          <w:lang w:val="en-GB" w:eastAsia="zh-CN"/>
        </w:rPr>
        <w:t xml:space="preserve"> available resource,</w:t>
      </w:r>
      <w:r w:rsidR="00390C04">
        <w:rPr>
          <w:sz w:val="20"/>
          <w:szCs w:val="20"/>
          <w:lang w:val="en-GB" w:eastAsia="zh-CN"/>
        </w:rPr>
        <w:t xml:space="preserve"> </w:t>
      </w:r>
      <w:r w:rsidR="00826C82">
        <w:rPr>
          <w:sz w:val="20"/>
          <w:szCs w:val="20"/>
          <w:lang w:val="en-GB" w:eastAsia="zh-CN"/>
        </w:rPr>
        <w:t xml:space="preserve">measured date </w:t>
      </w:r>
      <w:r w:rsidR="00DF7C68">
        <w:rPr>
          <w:sz w:val="20"/>
          <w:szCs w:val="20"/>
          <w:lang w:val="en-GB" w:eastAsia="zh-CN"/>
        </w:rPr>
        <w:t>rate</w:t>
      </w:r>
      <w:r w:rsidR="00D14F30">
        <w:rPr>
          <w:sz w:val="20"/>
          <w:szCs w:val="20"/>
          <w:lang w:val="en-GB" w:eastAsia="zh-CN"/>
        </w:rPr>
        <w:t xml:space="preserve"> per QoS flow</w:t>
      </w:r>
      <w:r w:rsidR="00826C82">
        <w:rPr>
          <w:sz w:val="20"/>
          <w:szCs w:val="20"/>
          <w:lang w:val="en-GB" w:eastAsia="zh-CN"/>
        </w:rPr>
        <w:t xml:space="preserve"> and the QoS requirement </w:t>
      </w:r>
      <w:r w:rsidR="00D14F30">
        <w:rPr>
          <w:sz w:val="20"/>
          <w:szCs w:val="20"/>
          <w:lang w:val="en-GB" w:eastAsia="zh-CN"/>
        </w:rPr>
        <w:t xml:space="preserve">of each </w:t>
      </w:r>
      <w:proofErr w:type="spellStart"/>
      <w:r w:rsidR="00D14F30">
        <w:rPr>
          <w:sz w:val="20"/>
          <w:szCs w:val="20"/>
          <w:lang w:val="en-GB" w:eastAsia="zh-CN"/>
        </w:rPr>
        <w:t>Qos</w:t>
      </w:r>
      <w:proofErr w:type="spellEnd"/>
      <w:r w:rsidR="00D14F30">
        <w:rPr>
          <w:sz w:val="20"/>
          <w:szCs w:val="20"/>
          <w:lang w:val="en-GB" w:eastAsia="zh-CN"/>
        </w:rPr>
        <w:t xml:space="preserve"> flow </w:t>
      </w:r>
      <w:r w:rsidR="00826C82">
        <w:rPr>
          <w:sz w:val="20"/>
          <w:szCs w:val="20"/>
          <w:lang w:val="en-GB" w:eastAsia="zh-CN"/>
        </w:rPr>
        <w:t>into account</w:t>
      </w:r>
      <w:r w:rsidR="00DF7C68">
        <w:rPr>
          <w:sz w:val="20"/>
          <w:szCs w:val="20"/>
          <w:lang w:val="en-GB" w:eastAsia="zh-CN"/>
        </w:rPr>
        <w:t>.</w:t>
      </w:r>
      <w:r w:rsidR="006B7F8A">
        <w:rPr>
          <w:sz w:val="20"/>
          <w:szCs w:val="20"/>
          <w:lang w:val="en-GB" w:eastAsia="zh-CN"/>
        </w:rPr>
        <w:t xml:space="preserve"> </w:t>
      </w:r>
    </w:p>
    <w:p w14:paraId="43160335" w14:textId="5CF1BD20" w:rsidR="00DF7C68" w:rsidRDefault="00DF7C68" w:rsidP="00C05F04">
      <w:pPr>
        <w:overflowPunct w:val="0"/>
        <w:snapToGrid/>
        <w:spacing w:beforeLines="50" w:before="120" w:afterLines="50"/>
        <w:textAlignment w:val="baseline"/>
        <w:rPr>
          <w:sz w:val="20"/>
          <w:szCs w:val="20"/>
          <w:lang w:val="en-GB" w:eastAsia="zh-CN"/>
        </w:rPr>
      </w:pPr>
      <w:r>
        <w:rPr>
          <w:sz w:val="20"/>
          <w:szCs w:val="20"/>
          <w:lang w:val="en-GB" w:eastAsia="zh-CN"/>
        </w:rPr>
        <w:t xml:space="preserve">Both the above implementations have no specification impact. </w:t>
      </w:r>
      <w:r w:rsidR="00A5441D">
        <w:rPr>
          <w:sz w:val="20"/>
          <w:szCs w:val="20"/>
          <w:lang w:val="en-GB" w:eastAsia="zh-CN"/>
        </w:rPr>
        <w:t>RAN3 can confi</w:t>
      </w:r>
      <w:r w:rsidR="00A5441D">
        <w:rPr>
          <w:sz w:val="20"/>
          <w:szCs w:val="20"/>
          <w:lang w:val="en-GB" w:eastAsia="zh-CN"/>
        </w:rPr>
        <w:t xml:space="preserve">rm that </w:t>
      </w:r>
      <w:r w:rsidR="00FB3E75">
        <w:rPr>
          <w:sz w:val="20"/>
          <w:szCs w:val="20"/>
          <w:lang w:val="en-GB" w:eastAsia="zh-CN"/>
        </w:rPr>
        <w:t xml:space="preserve">even for the disaggregated RAN architecture, </w:t>
      </w:r>
      <w:r w:rsidR="00A5441D">
        <w:rPr>
          <w:sz w:val="20"/>
          <w:szCs w:val="20"/>
          <w:lang w:val="en-GB" w:eastAsia="zh-CN"/>
        </w:rPr>
        <w:t xml:space="preserve">it is feasible for the </w:t>
      </w:r>
      <w:proofErr w:type="spellStart"/>
      <w:r w:rsidR="00A5441D">
        <w:rPr>
          <w:sz w:val="20"/>
          <w:szCs w:val="20"/>
          <w:lang w:val="en-GB" w:eastAsia="zh-CN"/>
        </w:rPr>
        <w:t>gNB</w:t>
      </w:r>
      <w:proofErr w:type="spellEnd"/>
      <w:r w:rsidR="00A5441D">
        <w:rPr>
          <w:sz w:val="20"/>
          <w:szCs w:val="20"/>
          <w:lang w:val="en-GB" w:eastAsia="zh-CN"/>
        </w:rPr>
        <w:t>-DU to provide the QoS flow lev</w:t>
      </w:r>
      <w:r w:rsidR="00A5441D">
        <w:rPr>
          <w:sz w:val="20"/>
          <w:szCs w:val="20"/>
          <w:lang w:val="en-GB" w:eastAsia="zh-CN"/>
        </w:rPr>
        <w:t xml:space="preserve">el recommended bit rate </w:t>
      </w:r>
      <w:r w:rsidR="00FB3E75">
        <w:rPr>
          <w:sz w:val="20"/>
          <w:szCs w:val="20"/>
          <w:lang w:val="en-GB" w:eastAsia="zh-CN"/>
        </w:rPr>
        <w:t>to UE, regardless of</w:t>
      </w:r>
      <w:r w:rsidR="00A5441D">
        <w:rPr>
          <w:sz w:val="20"/>
          <w:szCs w:val="20"/>
          <w:lang w:val="en-GB" w:eastAsia="zh-CN"/>
        </w:rPr>
        <w:t xml:space="preserve"> how </w:t>
      </w:r>
      <w:r w:rsidR="00A5441D">
        <w:rPr>
          <w:sz w:val="20"/>
          <w:szCs w:val="20"/>
          <w:lang w:val="en-GB" w:eastAsia="zh-CN"/>
        </w:rPr>
        <w:lastRenderedPageBreak/>
        <w:t xml:space="preserve">the QoS flows and the DRBs are mapped. </w:t>
      </w:r>
      <w:r w:rsidR="00A5441D">
        <w:rPr>
          <w:sz w:val="20"/>
          <w:szCs w:val="20"/>
          <w:lang w:val="en-GB" w:eastAsia="zh-CN"/>
        </w:rPr>
        <w:t xml:space="preserve">But how </w:t>
      </w:r>
      <w:r w:rsidR="00FB3E75">
        <w:rPr>
          <w:sz w:val="20"/>
          <w:szCs w:val="20"/>
          <w:lang w:val="en-GB" w:eastAsia="zh-CN"/>
        </w:rPr>
        <w:t xml:space="preserve">will </w:t>
      </w:r>
      <w:r w:rsidR="00A5441D">
        <w:rPr>
          <w:sz w:val="20"/>
          <w:szCs w:val="20"/>
          <w:lang w:val="en-GB" w:eastAsia="zh-CN"/>
        </w:rPr>
        <w:t xml:space="preserve">the </w:t>
      </w:r>
      <w:proofErr w:type="spellStart"/>
      <w:r w:rsidR="00A5441D">
        <w:rPr>
          <w:sz w:val="20"/>
          <w:szCs w:val="20"/>
          <w:lang w:val="en-GB" w:eastAsia="zh-CN"/>
        </w:rPr>
        <w:t>gNB</w:t>
      </w:r>
      <w:proofErr w:type="spellEnd"/>
      <w:r w:rsidR="00A5441D">
        <w:rPr>
          <w:sz w:val="20"/>
          <w:szCs w:val="20"/>
          <w:lang w:val="en-GB" w:eastAsia="zh-CN"/>
        </w:rPr>
        <w:t>-DU</w:t>
      </w:r>
      <w:r w:rsidR="00FB3E75">
        <w:rPr>
          <w:sz w:val="20"/>
          <w:szCs w:val="20"/>
          <w:lang w:val="en-GB" w:eastAsia="zh-CN"/>
        </w:rPr>
        <w:t xml:space="preserve"> determine the value for each QoS flow level recommended bit rate should be up to implementation, no specification effort is needed</w:t>
      </w:r>
      <w:r w:rsidR="00A5441D">
        <w:rPr>
          <w:sz w:val="20"/>
          <w:szCs w:val="20"/>
          <w:lang w:val="en-GB" w:eastAsia="zh-CN"/>
        </w:rPr>
        <w:t>.</w:t>
      </w:r>
      <w:r w:rsidR="00454D98">
        <w:rPr>
          <w:sz w:val="20"/>
          <w:szCs w:val="20"/>
          <w:lang w:val="en-GB" w:eastAsia="zh-CN"/>
        </w:rPr>
        <w:t xml:space="preserve"> </w:t>
      </w:r>
    </w:p>
    <w:p w14:paraId="09886393" w14:textId="40F16A56" w:rsidR="00F053A4" w:rsidRPr="00F56BFB" w:rsidRDefault="00F053A4" w:rsidP="00C05F04">
      <w:pPr>
        <w:overflowPunct w:val="0"/>
        <w:snapToGrid/>
        <w:spacing w:beforeLines="50" w:before="120" w:afterLines="50"/>
        <w:textAlignment w:val="baseline"/>
        <w:rPr>
          <w:b/>
          <w:sz w:val="20"/>
          <w:szCs w:val="20"/>
          <w:lang w:val="en-GB" w:eastAsia="zh-CN"/>
        </w:rPr>
      </w:pPr>
      <w:r w:rsidRPr="00F56BFB">
        <w:rPr>
          <w:b/>
          <w:i/>
          <w:sz w:val="20"/>
          <w:szCs w:val="20"/>
          <w:u w:val="single"/>
          <w:lang w:val="en-GB" w:eastAsia="zh-CN"/>
        </w:rPr>
        <w:t>Proposal 1</w:t>
      </w:r>
      <w:r w:rsidRPr="00F56BFB">
        <w:rPr>
          <w:b/>
          <w:sz w:val="20"/>
          <w:szCs w:val="20"/>
          <w:lang w:val="en-GB" w:eastAsia="zh-CN"/>
        </w:rPr>
        <w:t>: RAN3 reply to RAN2 that</w:t>
      </w:r>
      <w:r w:rsidR="00BF0151" w:rsidRPr="00F56BFB">
        <w:rPr>
          <w:b/>
          <w:sz w:val="20"/>
          <w:szCs w:val="20"/>
          <w:lang w:val="en-GB" w:eastAsia="zh-CN"/>
        </w:rPr>
        <w:t xml:space="preserve"> </w:t>
      </w:r>
      <w:r w:rsidR="00DD78F3" w:rsidRPr="00F56BFB">
        <w:rPr>
          <w:b/>
          <w:sz w:val="20"/>
          <w:szCs w:val="20"/>
          <w:lang w:val="en-GB" w:eastAsia="zh-CN"/>
        </w:rPr>
        <w:t xml:space="preserve">it is feasible for the </w:t>
      </w:r>
      <w:proofErr w:type="spellStart"/>
      <w:r w:rsidR="00DD78F3" w:rsidRPr="00F56BFB">
        <w:rPr>
          <w:b/>
          <w:sz w:val="20"/>
          <w:szCs w:val="20"/>
          <w:lang w:val="en-GB" w:eastAsia="zh-CN"/>
        </w:rPr>
        <w:t>gNB</w:t>
      </w:r>
      <w:proofErr w:type="spellEnd"/>
      <w:r w:rsidR="00DD78F3" w:rsidRPr="00F56BFB">
        <w:rPr>
          <w:b/>
          <w:sz w:val="20"/>
          <w:szCs w:val="20"/>
          <w:lang w:val="en-GB" w:eastAsia="zh-CN"/>
        </w:rPr>
        <w:t>-DU to provide the QoS flow level recommended bit rate</w:t>
      </w:r>
      <w:r w:rsidR="002E11AD">
        <w:rPr>
          <w:b/>
          <w:sz w:val="20"/>
          <w:szCs w:val="20"/>
          <w:lang w:val="en-GB" w:eastAsia="zh-CN"/>
        </w:rPr>
        <w:t xml:space="preserve"> to UE,</w:t>
      </w:r>
      <w:r w:rsidR="00FB3E75" w:rsidRPr="00F56BFB">
        <w:rPr>
          <w:b/>
          <w:sz w:val="20"/>
          <w:szCs w:val="20"/>
          <w:lang w:val="en-GB" w:eastAsia="zh-CN"/>
        </w:rPr>
        <w:t xml:space="preserve"> and</w:t>
      </w:r>
      <w:r w:rsidR="002E11AD">
        <w:rPr>
          <w:b/>
          <w:sz w:val="20"/>
          <w:szCs w:val="20"/>
          <w:lang w:val="en-GB" w:eastAsia="zh-CN"/>
        </w:rPr>
        <w:t xml:space="preserve"> how to derive the recommended bit rate is</w:t>
      </w:r>
      <w:r w:rsidR="00FB3E75" w:rsidRPr="00F56BFB">
        <w:rPr>
          <w:b/>
          <w:sz w:val="20"/>
          <w:szCs w:val="20"/>
          <w:lang w:val="en-GB" w:eastAsia="zh-CN"/>
        </w:rPr>
        <w:t xml:space="preserve"> up to implementation</w:t>
      </w:r>
      <w:r w:rsidR="00DD78F3" w:rsidRPr="00F56BFB">
        <w:rPr>
          <w:b/>
          <w:sz w:val="20"/>
          <w:szCs w:val="20"/>
          <w:lang w:val="en-GB" w:eastAsia="zh-CN"/>
        </w:rPr>
        <w:t>.</w:t>
      </w:r>
    </w:p>
    <w:p w14:paraId="4F2A8CF4" w14:textId="4AE47F19" w:rsidR="00951C82" w:rsidRDefault="00B140AC" w:rsidP="00C05F04">
      <w:pPr>
        <w:overflowPunct w:val="0"/>
        <w:snapToGrid/>
        <w:spacing w:beforeLines="50" w:before="120" w:afterLines="50"/>
        <w:textAlignment w:val="baseline"/>
        <w:rPr>
          <w:sz w:val="20"/>
          <w:szCs w:val="20"/>
          <w:lang w:val="en-GB" w:eastAsia="zh-CN"/>
        </w:rPr>
      </w:pPr>
      <w:r>
        <w:rPr>
          <w:sz w:val="20"/>
          <w:szCs w:val="20"/>
          <w:lang w:val="en-GB" w:eastAsia="zh-CN"/>
        </w:rPr>
        <w:t xml:space="preserve">Moreover, there are </w:t>
      </w:r>
      <w:r w:rsidR="00785FB0">
        <w:rPr>
          <w:sz w:val="20"/>
          <w:szCs w:val="20"/>
          <w:lang w:val="en-GB" w:eastAsia="zh-CN"/>
        </w:rPr>
        <w:t xml:space="preserve">two options to </w:t>
      </w:r>
      <w:r w:rsidR="00872B90">
        <w:rPr>
          <w:sz w:val="20"/>
          <w:szCs w:val="20"/>
          <w:lang w:val="en-GB" w:eastAsia="zh-CN"/>
        </w:rPr>
        <w:t>im</w:t>
      </w:r>
      <w:r w:rsidR="00785FB0">
        <w:rPr>
          <w:sz w:val="20"/>
          <w:szCs w:val="20"/>
          <w:lang w:val="en-GB" w:eastAsia="zh-CN"/>
        </w:rPr>
        <w:t xml:space="preserve">plement the indication as mentioned </w:t>
      </w:r>
      <w:r w:rsidR="00872B90">
        <w:rPr>
          <w:rFonts w:hint="eastAsia"/>
          <w:sz w:val="20"/>
          <w:szCs w:val="20"/>
          <w:lang w:val="en-GB" w:eastAsia="zh-CN"/>
        </w:rPr>
        <w:t>b</w:t>
      </w:r>
      <w:r w:rsidR="00872B90">
        <w:rPr>
          <w:sz w:val="20"/>
          <w:szCs w:val="20"/>
          <w:lang w:val="en-GB" w:eastAsia="zh-CN"/>
        </w:rPr>
        <w:t>y RAN2</w:t>
      </w:r>
      <w:r w:rsidR="00785FB0">
        <w:rPr>
          <w:sz w:val="20"/>
          <w:szCs w:val="20"/>
          <w:lang w:val="en-GB" w:eastAsia="zh-CN"/>
        </w:rPr>
        <w:t xml:space="preserve">. </w:t>
      </w:r>
      <w:r w:rsidR="005B1310">
        <w:rPr>
          <w:sz w:val="20"/>
          <w:szCs w:val="20"/>
          <w:lang w:val="en-GB" w:eastAsia="zh-CN"/>
        </w:rPr>
        <w:t xml:space="preserve">One is to indicate per QoS flow recommended rate via MAC CE directly. The other is </w:t>
      </w:r>
      <w:r w:rsidR="004F2598">
        <w:rPr>
          <w:sz w:val="20"/>
          <w:szCs w:val="20"/>
          <w:lang w:val="en-GB" w:eastAsia="zh-CN"/>
        </w:rPr>
        <w:t xml:space="preserve">to indicate </w:t>
      </w:r>
      <w:r w:rsidR="00785861">
        <w:rPr>
          <w:rFonts w:hint="eastAsia"/>
          <w:sz w:val="20"/>
          <w:szCs w:val="20"/>
          <w:lang w:val="en-GB" w:eastAsia="zh-CN"/>
        </w:rPr>
        <w:t>which</w:t>
      </w:r>
      <w:r w:rsidR="004F2598">
        <w:rPr>
          <w:sz w:val="20"/>
          <w:szCs w:val="20"/>
          <w:lang w:val="en-GB" w:eastAsia="zh-CN"/>
        </w:rPr>
        <w:t xml:space="preserve"> QoS flow</w:t>
      </w:r>
      <w:r w:rsidR="00785861">
        <w:rPr>
          <w:sz w:val="20"/>
          <w:szCs w:val="20"/>
          <w:lang w:val="en-GB" w:eastAsia="zh-CN"/>
        </w:rPr>
        <w:t xml:space="preserve"> </w:t>
      </w:r>
      <w:r w:rsidR="00785861">
        <w:rPr>
          <w:rFonts w:hint="eastAsia"/>
          <w:sz w:val="20"/>
          <w:szCs w:val="20"/>
          <w:lang w:val="en-GB" w:eastAsia="zh-CN"/>
        </w:rPr>
        <w:t>is</w:t>
      </w:r>
      <w:r w:rsidR="00785861">
        <w:rPr>
          <w:sz w:val="20"/>
          <w:szCs w:val="20"/>
          <w:lang w:val="en-GB" w:eastAsia="zh-CN"/>
        </w:rPr>
        <w:t xml:space="preserve"> </w:t>
      </w:r>
      <w:r w:rsidR="00785861">
        <w:rPr>
          <w:rFonts w:hint="eastAsia"/>
          <w:sz w:val="20"/>
          <w:szCs w:val="20"/>
          <w:lang w:val="en-GB" w:eastAsia="zh-CN"/>
        </w:rPr>
        <w:t>configured</w:t>
      </w:r>
      <w:r w:rsidR="00785861">
        <w:rPr>
          <w:sz w:val="20"/>
          <w:szCs w:val="20"/>
          <w:lang w:val="en-GB" w:eastAsia="zh-CN"/>
        </w:rPr>
        <w:t xml:space="preserve"> </w:t>
      </w:r>
      <w:r w:rsidR="00785861">
        <w:rPr>
          <w:rFonts w:hint="eastAsia"/>
          <w:sz w:val="20"/>
          <w:szCs w:val="20"/>
          <w:lang w:val="en-GB" w:eastAsia="zh-CN"/>
        </w:rPr>
        <w:t>with</w:t>
      </w:r>
      <w:r w:rsidR="00785861">
        <w:rPr>
          <w:sz w:val="20"/>
          <w:szCs w:val="20"/>
          <w:lang w:val="en-GB" w:eastAsia="zh-CN"/>
        </w:rPr>
        <w:t xml:space="preserve"> </w:t>
      </w:r>
      <w:r w:rsidR="00785861">
        <w:rPr>
          <w:rFonts w:hint="eastAsia"/>
          <w:sz w:val="20"/>
          <w:szCs w:val="20"/>
          <w:lang w:val="en-GB" w:eastAsia="zh-CN"/>
        </w:rPr>
        <w:t>rate</w:t>
      </w:r>
      <w:r w:rsidR="00785861">
        <w:rPr>
          <w:sz w:val="20"/>
          <w:szCs w:val="20"/>
          <w:lang w:val="en-GB" w:eastAsia="zh-CN"/>
        </w:rPr>
        <w:t xml:space="preserve"> </w:t>
      </w:r>
      <w:r w:rsidR="00785861">
        <w:rPr>
          <w:rFonts w:hint="eastAsia"/>
          <w:sz w:val="20"/>
          <w:szCs w:val="20"/>
          <w:lang w:val="en-GB" w:eastAsia="zh-CN"/>
        </w:rPr>
        <w:t>control</w:t>
      </w:r>
      <w:r w:rsidR="004F2598">
        <w:rPr>
          <w:sz w:val="20"/>
          <w:szCs w:val="20"/>
          <w:lang w:val="en-GB" w:eastAsia="zh-CN"/>
        </w:rPr>
        <w:t xml:space="preserve"> by RRC signalling and </w:t>
      </w:r>
      <w:r w:rsidR="002C7C94">
        <w:rPr>
          <w:sz w:val="20"/>
          <w:szCs w:val="20"/>
          <w:lang w:val="en-GB" w:eastAsia="zh-CN"/>
        </w:rPr>
        <w:t xml:space="preserve">then </w:t>
      </w:r>
      <w:r w:rsidR="004F2598">
        <w:rPr>
          <w:sz w:val="20"/>
          <w:szCs w:val="20"/>
          <w:lang w:val="en-GB" w:eastAsia="zh-CN"/>
        </w:rPr>
        <w:t>use per DRB MAC CE to transfer the recommended bit rate.</w:t>
      </w:r>
      <w:r w:rsidR="00C939B8">
        <w:rPr>
          <w:sz w:val="20"/>
          <w:szCs w:val="20"/>
          <w:lang w:val="en-GB" w:eastAsia="zh-CN"/>
        </w:rPr>
        <w:t xml:space="preserve"> </w:t>
      </w:r>
    </w:p>
    <w:p w14:paraId="33537F74" w14:textId="39C4B870" w:rsidR="00673C15" w:rsidRDefault="00872B90" w:rsidP="00C05F04">
      <w:pPr>
        <w:overflowPunct w:val="0"/>
        <w:snapToGrid/>
        <w:spacing w:beforeLines="50" w:before="120" w:afterLines="50"/>
        <w:textAlignment w:val="baseline"/>
        <w:rPr>
          <w:sz w:val="20"/>
          <w:szCs w:val="20"/>
          <w:lang w:val="en-GB" w:eastAsia="zh-CN"/>
        </w:rPr>
      </w:pPr>
      <w:commentRangeStart w:id="5"/>
      <w:commentRangeStart w:id="6"/>
      <w:r>
        <w:rPr>
          <w:sz w:val="20"/>
          <w:szCs w:val="20"/>
          <w:lang w:val="en-GB" w:eastAsia="zh-CN"/>
        </w:rPr>
        <w:t>From RAN3 perspective, we prefer to support the first option</w:t>
      </w:r>
      <w:r w:rsidR="005C4D63">
        <w:rPr>
          <w:sz w:val="20"/>
          <w:szCs w:val="20"/>
          <w:lang w:val="en-GB" w:eastAsia="zh-CN"/>
        </w:rPr>
        <w:t xml:space="preserve"> since it is more effective and </w:t>
      </w:r>
      <w:r w:rsidR="00673C15">
        <w:rPr>
          <w:sz w:val="20"/>
          <w:szCs w:val="20"/>
          <w:lang w:val="en-GB" w:eastAsia="zh-CN"/>
        </w:rPr>
        <w:t>accurate</w:t>
      </w:r>
      <w:r w:rsidR="005C4D63">
        <w:rPr>
          <w:sz w:val="20"/>
          <w:szCs w:val="20"/>
          <w:lang w:val="en-GB" w:eastAsia="zh-CN"/>
        </w:rPr>
        <w:t xml:space="preserve">. </w:t>
      </w:r>
      <w:r w:rsidR="00673C15">
        <w:rPr>
          <w:sz w:val="20"/>
          <w:szCs w:val="20"/>
          <w:lang w:val="en-GB" w:eastAsia="zh-CN"/>
        </w:rPr>
        <w:t xml:space="preserve">With the above analysis, it can be seen that the </w:t>
      </w:r>
      <w:proofErr w:type="spellStart"/>
      <w:r w:rsidR="00673C15">
        <w:rPr>
          <w:sz w:val="20"/>
          <w:szCs w:val="20"/>
          <w:lang w:val="en-GB" w:eastAsia="zh-CN"/>
        </w:rPr>
        <w:t>gNB</w:t>
      </w:r>
      <w:proofErr w:type="spellEnd"/>
      <w:r w:rsidR="00673C15">
        <w:rPr>
          <w:sz w:val="20"/>
          <w:szCs w:val="20"/>
          <w:lang w:val="en-GB" w:eastAsia="zh-CN"/>
        </w:rPr>
        <w:t xml:space="preserve"> is feasible to provide the QoS flow level recommended bit rate even in case of CU-DU split. There is no need to use the DRB level indication</w:t>
      </w:r>
      <w:r w:rsidR="00673C15">
        <w:rPr>
          <w:rFonts w:hint="eastAsia"/>
          <w:sz w:val="20"/>
          <w:szCs w:val="20"/>
          <w:lang w:val="en-GB" w:eastAsia="zh-CN"/>
        </w:rPr>
        <w:t>,</w:t>
      </w:r>
      <w:r w:rsidR="00673C15">
        <w:rPr>
          <w:sz w:val="20"/>
          <w:szCs w:val="20"/>
          <w:lang w:val="en-GB" w:eastAsia="zh-CN"/>
        </w:rPr>
        <w:t xml:space="preserve"> which may cause some uncertainty </w:t>
      </w:r>
      <w:r w:rsidR="009C0BA8">
        <w:rPr>
          <w:sz w:val="20"/>
          <w:szCs w:val="20"/>
          <w:lang w:val="en-GB" w:eastAsia="zh-CN"/>
        </w:rPr>
        <w:t>when allocating the recommended rate to multiple QoS flows.</w:t>
      </w:r>
    </w:p>
    <w:commentRangeEnd w:id="5"/>
    <w:commentRangeEnd w:id="6"/>
    <w:p w14:paraId="109430BC" w14:textId="75E6A911" w:rsidR="0032543F" w:rsidRDefault="0032543F" w:rsidP="00C05F04">
      <w:pPr>
        <w:overflowPunct w:val="0"/>
        <w:snapToGrid/>
        <w:spacing w:beforeLines="50" w:before="120" w:afterLines="50"/>
        <w:textAlignment w:val="baseline"/>
        <w:rPr>
          <w:b/>
          <w:sz w:val="20"/>
          <w:szCs w:val="20"/>
          <w:lang w:val="en-GB" w:eastAsia="zh-CN"/>
        </w:rPr>
      </w:pPr>
      <w:r w:rsidRPr="0032543F">
        <w:rPr>
          <w:rFonts w:hint="eastAsia"/>
          <w:b/>
          <w:i/>
          <w:sz w:val="20"/>
          <w:szCs w:val="20"/>
          <w:u w:val="single"/>
          <w:lang w:val="en-GB" w:eastAsia="zh-CN"/>
        </w:rPr>
        <w:t>P</w:t>
      </w:r>
      <w:r w:rsidRPr="0032543F">
        <w:rPr>
          <w:b/>
          <w:i/>
          <w:sz w:val="20"/>
          <w:szCs w:val="20"/>
          <w:u w:val="single"/>
          <w:lang w:val="en-GB" w:eastAsia="zh-CN"/>
        </w:rPr>
        <w:t xml:space="preserve">roposal </w:t>
      </w:r>
      <w:r w:rsidR="00F0305D">
        <w:rPr>
          <w:b/>
          <w:i/>
          <w:sz w:val="20"/>
          <w:szCs w:val="20"/>
          <w:u w:val="single"/>
          <w:lang w:val="en-GB" w:eastAsia="zh-CN"/>
        </w:rPr>
        <w:t>2</w:t>
      </w:r>
      <w:r w:rsidRPr="00F0305D">
        <w:rPr>
          <w:b/>
          <w:sz w:val="20"/>
          <w:szCs w:val="20"/>
          <w:lang w:val="en-GB" w:eastAsia="zh-CN"/>
        </w:rPr>
        <w:t>:</w:t>
      </w:r>
      <w:r w:rsidR="00A557FC">
        <w:rPr>
          <w:b/>
          <w:sz w:val="20"/>
          <w:szCs w:val="20"/>
          <w:lang w:val="en-GB" w:eastAsia="zh-CN"/>
        </w:rPr>
        <w:t xml:space="preserve"> RAN3 reply to RAN2 </w:t>
      </w:r>
      <w:r w:rsidR="005035F3">
        <w:rPr>
          <w:b/>
          <w:sz w:val="20"/>
          <w:szCs w:val="20"/>
          <w:lang w:val="en-GB" w:eastAsia="zh-CN"/>
        </w:rPr>
        <w:t xml:space="preserve">that </w:t>
      </w:r>
      <w:r w:rsidR="00A557FC">
        <w:rPr>
          <w:b/>
          <w:sz w:val="20"/>
          <w:szCs w:val="20"/>
          <w:lang w:val="en-GB" w:eastAsia="zh-CN"/>
        </w:rPr>
        <w:t>QoS flow level MAC CE indication is prefer</w:t>
      </w:r>
      <w:r w:rsidR="00CC3263">
        <w:rPr>
          <w:b/>
          <w:sz w:val="20"/>
          <w:szCs w:val="20"/>
          <w:lang w:val="en-GB" w:eastAsia="zh-CN"/>
        </w:rPr>
        <w:t>r</w:t>
      </w:r>
      <w:r w:rsidR="00A557FC">
        <w:rPr>
          <w:b/>
          <w:sz w:val="20"/>
          <w:szCs w:val="20"/>
          <w:lang w:val="en-GB" w:eastAsia="zh-CN"/>
        </w:rPr>
        <w:t>ed</w:t>
      </w:r>
      <w:r w:rsidR="003E559C">
        <w:rPr>
          <w:b/>
          <w:sz w:val="20"/>
          <w:szCs w:val="20"/>
          <w:lang w:val="en-GB" w:eastAsia="zh-CN"/>
        </w:rPr>
        <w:t>.</w:t>
      </w:r>
    </w:p>
    <w:p w14:paraId="2CF0DB6D" w14:textId="519E454F" w:rsidR="005035F3" w:rsidRPr="005035F3" w:rsidRDefault="005035F3" w:rsidP="00C05F04">
      <w:pPr>
        <w:overflowPunct w:val="0"/>
        <w:snapToGrid/>
        <w:spacing w:beforeLines="50" w:before="120" w:afterLines="50"/>
        <w:textAlignment w:val="baseline"/>
        <w:rPr>
          <w:rFonts w:hint="eastAsia"/>
          <w:sz w:val="20"/>
          <w:szCs w:val="20"/>
          <w:lang w:val="en-GB" w:eastAsia="zh-CN"/>
        </w:rPr>
      </w:pPr>
      <w:r w:rsidRPr="005035F3">
        <w:rPr>
          <w:sz w:val="20"/>
          <w:szCs w:val="20"/>
          <w:lang w:val="en-GB" w:eastAsia="zh-CN"/>
        </w:rPr>
        <w:t>Based on the discussion above, we prepare a draft reply LS</w:t>
      </w:r>
      <w:r>
        <w:rPr>
          <w:sz w:val="20"/>
          <w:szCs w:val="20"/>
          <w:lang w:val="en-GB" w:eastAsia="zh-CN"/>
        </w:rPr>
        <w:t xml:space="preserve"> to RAN2</w:t>
      </w:r>
      <w:r w:rsidRPr="005035F3">
        <w:rPr>
          <w:sz w:val="20"/>
          <w:szCs w:val="20"/>
          <w:lang w:val="en-GB" w:eastAsia="zh-CN"/>
        </w:rPr>
        <w:t xml:space="preserve"> in [2].</w:t>
      </w:r>
    </w:p>
    <w:p w14:paraId="43732CEA"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3</w:t>
      </w:r>
      <w:r w:rsidRPr="0032543F">
        <w:rPr>
          <w:rFonts w:ascii="Arial" w:hAnsi="Arial"/>
          <w:sz w:val="36"/>
          <w:szCs w:val="20"/>
          <w:lang w:val="en-GB" w:eastAsia="zh-CN"/>
        </w:rPr>
        <w:t>. Conclusion</w:t>
      </w:r>
    </w:p>
    <w:p w14:paraId="348EE187" w14:textId="4008C4AF" w:rsidR="0032543F" w:rsidRPr="0032543F" w:rsidRDefault="0032543F" w:rsidP="00C05F04">
      <w:pPr>
        <w:overflowPunct w:val="0"/>
        <w:snapToGrid/>
        <w:spacing w:beforeLines="50" w:before="120" w:afterLines="50"/>
        <w:textAlignment w:val="baseline"/>
        <w:rPr>
          <w:sz w:val="20"/>
          <w:szCs w:val="20"/>
          <w:lang w:eastAsia="zh-CN"/>
        </w:rPr>
      </w:pPr>
      <w:r w:rsidRPr="0032543F">
        <w:rPr>
          <w:sz w:val="20"/>
          <w:szCs w:val="20"/>
          <w:lang w:eastAsia="zh-CN"/>
        </w:rPr>
        <w:t xml:space="preserve">In this contribution, we analyzed the </w:t>
      </w:r>
      <w:r w:rsidR="00CC3263">
        <w:rPr>
          <w:sz w:val="20"/>
          <w:szCs w:val="20"/>
          <w:lang w:eastAsia="zh-CN"/>
        </w:rPr>
        <w:t>LS on UL rate control</w:t>
      </w:r>
      <w:r w:rsidR="00C64FAE">
        <w:rPr>
          <w:sz w:val="20"/>
          <w:szCs w:val="20"/>
          <w:lang w:eastAsia="zh-CN"/>
        </w:rPr>
        <w:t xml:space="preserve">. </w:t>
      </w:r>
      <w:r w:rsidRPr="0032543F">
        <w:rPr>
          <w:sz w:val="20"/>
          <w:szCs w:val="20"/>
          <w:lang w:eastAsia="zh-CN"/>
        </w:rPr>
        <w:t xml:space="preserve">The following proposal </w:t>
      </w:r>
      <w:r w:rsidR="00C64FAE">
        <w:rPr>
          <w:sz w:val="20"/>
          <w:szCs w:val="20"/>
          <w:lang w:eastAsia="zh-CN"/>
        </w:rPr>
        <w:t>was</w:t>
      </w:r>
      <w:r w:rsidRPr="0032543F">
        <w:rPr>
          <w:sz w:val="20"/>
          <w:szCs w:val="20"/>
          <w:lang w:eastAsia="zh-CN"/>
        </w:rPr>
        <w:t xml:space="preserve"> made:</w:t>
      </w:r>
    </w:p>
    <w:p w14:paraId="6E72DB0C" w14:textId="77777777" w:rsidR="00B62108" w:rsidRPr="00F56BFB" w:rsidRDefault="00B62108" w:rsidP="00B62108">
      <w:pPr>
        <w:overflowPunct w:val="0"/>
        <w:snapToGrid/>
        <w:spacing w:beforeLines="50" w:before="120" w:afterLines="50"/>
        <w:textAlignment w:val="baseline"/>
        <w:rPr>
          <w:b/>
          <w:sz w:val="20"/>
          <w:szCs w:val="20"/>
          <w:lang w:val="en-GB" w:eastAsia="zh-CN"/>
        </w:rPr>
      </w:pPr>
      <w:r w:rsidRPr="00F56BFB">
        <w:rPr>
          <w:b/>
          <w:i/>
          <w:sz w:val="20"/>
          <w:szCs w:val="20"/>
          <w:u w:val="single"/>
          <w:lang w:val="en-GB" w:eastAsia="zh-CN"/>
        </w:rPr>
        <w:t>Proposal 1</w:t>
      </w:r>
      <w:r w:rsidRPr="00F56BFB">
        <w:rPr>
          <w:b/>
          <w:sz w:val="20"/>
          <w:szCs w:val="20"/>
          <w:lang w:val="en-GB" w:eastAsia="zh-CN"/>
        </w:rPr>
        <w:t xml:space="preserve">: RAN3 reply to RAN2 that it is feasible for the </w:t>
      </w:r>
      <w:proofErr w:type="spellStart"/>
      <w:r w:rsidRPr="00F56BFB">
        <w:rPr>
          <w:b/>
          <w:sz w:val="20"/>
          <w:szCs w:val="20"/>
          <w:lang w:val="en-GB" w:eastAsia="zh-CN"/>
        </w:rPr>
        <w:t>gNB</w:t>
      </w:r>
      <w:proofErr w:type="spellEnd"/>
      <w:r w:rsidRPr="00F56BFB">
        <w:rPr>
          <w:b/>
          <w:sz w:val="20"/>
          <w:szCs w:val="20"/>
          <w:lang w:val="en-GB" w:eastAsia="zh-CN"/>
        </w:rPr>
        <w:t>-DU to provide the QoS flow level recommended bit rate</w:t>
      </w:r>
      <w:r>
        <w:rPr>
          <w:b/>
          <w:sz w:val="20"/>
          <w:szCs w:val="20"/>
          <w:lang w:val="en-GB" w:eastAsia="zh-CN"/>
        </w:rPr>
        <w:t xml:space="preserve"> to UE,</w:t>
      </w:r>
      <w:r w:rsidRPr="00F56BFB">
        <w:rPr>
          <w:b/>
          <w:sz w:val="20"/>
          <w:szCs w:val="20"/>
          <w:lang w:val="en-GB" w:eastAsia="zh-CN"/>
        </w:rPr>
        <w:t xml:space="preserve"> and</w:t>
      </w:r>
      <w:r>
        <w:rPr>
          <w:b/>
          <w:sz w:val="20"/>
          <w:szCs w:val="20"/>
          <w:lang w:val="en-GB" w:eastAsia="zh-CN"/>
        </w:rPr>
        <w:t xml:space="preserve"> how to derive the recommended bit rate is</w:t>
      </w:r>
      <w:r w:rsidRPr="00F56BFB">
        <w:rPr>
          <w:b/>
          <w:sz w:val="20"/>
          <w:szCs w:val="20"/>
          <w:lang w:val="en-GB" w:eastAsia="zh-CN"/>
        </w:rPr>
        <w:t xml:space="preserve"> up to implementation.</w:t>
      </w:r>
    </w:p>
    <w:p w14:paraId="742B75F4" w14:textId="019014D6" w:rsidR="004C7595" w:rsidRPr="0032543F" w:rsidRDefault="004C7595" w:rsidP="004C7595">
      <w:pPr>
        <w:overflowPunct w:val="0"/>
        <w:snapToGrid/>
        <w:spacing w:beforeLines="50" w:before="120" w:afterLines="50"/>
        <w:textAlignment w:val="baseline"/>
        <w:rPr>
          <w:b/>
          <w:sz w:val="20"/>
          <w:szCs w:val="20"/>
          <w:lang w:val="en-GB" w:eastAsia="zh-CN"/>
        </w:rPr>
      </w:pPr>
      <w:r w:rsidRPr="0032543F">
        <w:rPr>
          <w:rFonts w:hint="eastAsia"/>
          <w:b/>
          <w:i/>
          <w:sz w:val="20"/>
          <w:szCs w:val="20"/>
          <w:u w:val="single"/>
          <w:lang w:val="en-GB" w:eastAsia="zh-CN"/>
        </w:rPr>
        <w:t>P</w:t>
      </w:r>
      <w:r w:rsidRPr="0032543F">
        <w:rPr>
          <w:b/>
          <w:i/>
          <w:sz w:val="20"/>
          <w:szCs w:val="20"/>
          <w:u w:val="single"/>
          <w:lang w:val="en-GB" w:eastAsia="zh-CN"/>
        </w:rPr>
        <w:t xml:space="preserve">roposal </w:t>
      </w:r>
      <w:r>
        <w:rPr>
          <w:b/>
          <w:i/>
          <w:sz w:val="20"/>
          <w:szCs w:val="20"/>
          <w:u w:val="single"/>
          <w:lang w:val="en-GB" w:eastAsia="zh-CN"/>
        </w:rPr>
        <w:t>2</w:t>
      </w:r>
      <w:r w:rsidRPr="00F0305D">
        <w:rPr>
          <w:b/>
          <w:sz w:val="20"/>
          <w:szCs w:val="20"/>
          <w:lang w:val="en-GB" w:eastAsia="zh-CN"/>
        </w:rPr>
        <w:t>:</w:t>
      </w:r>
      <w:r>
        <w:rPr>
          <w:b/>
          <w:sz w:val="20"/>
          <w:szCs w:val="20"/>
          <w:lang w:val="en-GB" w:eastAsia="zh-CN"/>
        </w:rPr>
        <w:t xml:space="preserve"> RAN3 reply to RAN2 </w:t>
      </w:r>
      <w:r w:rsidR="005035F3">
        <w:rPr>
          <w:b/>
          <w:sz w:val="20"/>
          <w:szCs w:val="20"/>
          <w:lang w:val="en-GB" w:eastAsia="zh-CN"/>
        </w:rPr>
        <w:t xml:space="preserve">that </w:t>
      </w:r>
      <w:r>
        <w:rPr>
          <w:b/>
          <w:sz w:val="20"/>
          <w:szCs w:val="20"/>
          <w:lang w:val="en-GB" w:eastAsia="zh-CN"/>
        </w:rPr>
        <w:t>QoS flow level MAC CE indication is preferred.</w:t>
      </w:r>
    </w:p>
    <w:p w14:paraId="08020772"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4</w:t>
      </w:r>
      <w:r w:rsidRPr="0032543F">
        <w:rPr>
          <w:rFonts w:ascii="Arial" w:hAnsi="Arial"/>
          <w:sz w:val="36"/>
          <w:szCs w:val="20"/>
          <w:lang w:val="en-GB" w:eastAsia="zh-CN"/>
        </w:rPr>
        <w:t>. Reference</w:t>
      </w:r>
    </w:p>
    <w:p w14:paraId="7DEF0DC0" w14:textId="3FD5B699" w:rsidR="007F4E16" w:rsidRDefault="0032543F" w:rsidP="00C05F04">
      <w:pPr>
        <w:overflowPunct w:val="0"/>
        <w:snapToGrid/>
        <w:spacing w:beforeLines="50" w:before="120" w:afterLines="50"/>
        <w:textAlignment w:val="baseline"/>
        <w:rPr>
          <w:color w:val="000000"/>
          <w:sz w:val="20"/>
          <w:szCs w:val="20"/>
          <w:lang w:val="en-GB" w:eastAsia="zh-CN"/>
        </w:rPr>
      </w:pPr>
      <w:r w:rsidRPr="0032543F">
        <w:rPr>
          <w:sz w:val="20"/>
          <w:szCs w:val="20"/>
          <w:lang w:val="en-GB" w:eastAsia="zh-CN"/>
        </w:rPr>
        <w:t>[1].</w:t>
      </w:r>
      <w:r w:rsidR="00D533C2">
        <w:rPr>
          <w:sz w:val="20"/>
          <w:szCs w:val="20"/>
          <w:lang w:val="en-GB" w:eastAsia="zh-CN"/>
        </w:rPr>
        <w:t xml:space="preserve"> </w:t>
      </w:r>
      <w:r w:rsidR="000A6ACD">
        <w:rPr>
          <w:color w:val="000000"/>
          <w:sz w:val="20"/>
          <w:szCs w:val="20"/>
          <w:lang w:val="en-GB" w:eastAsia="zh-CN"/>
        </w:rPr>
        <w:t>R2-2411218</w:t>
      </w:r>
      <w:r w:rsidR="003C1504">
        <w:rPr>
          <w:color w:val="000000"/>
          <w:sz w:val="20"/>
          <w:szCs w:val="20"/>
          <w:lang w:val="en-GB" w:eastAsia="zh-CN"/>
        </w:rPr>
        <w:t xml:space="preserve">, </w:t>
      </w:r>
      <w:r w:rsidR="00A357CE">
        <w:rPr>
          <w:color w:val="000000"/>
          <w:sz w:val="20"/>
          <w:szCs w:val="20"/>
          <w:lang w:val="en-GB" w:eastAsia="zh-CN"/>
        </w:rPr>
        <w:t>TSG RAN WG2</w:t>
      </w:r>
      <w:r w:rsidR="00D533C2">
        <w:rPr>
          <w:color w:val="000000"/>
          <w:sz w:val="20"/>
          <w:szCs w:val="20"/>
          <w:lang w:val="en-GB" w:eastAsia="zh-CN"/>
        </w:rPr>
        <w:t xml:space="preserve">, </w:t>
      </w:r>
      <w:r w:rsidR="00A357CE" w:rsidRPr="00A357CE">
        <w:rPr>
          <w:color w:val="000000"/>
          <w:sz w:val="20"/>
          <w:szCs w:val="20"/>
          <w:lang w:val="en-GB" w:eastAsia="zh-CN"/>
        </w:rPr>
        <w:t>LS on XR UL bit rate control</w:t>
      </w:r>
      <w:r w:rsidR="00D533C2">
        <w:rPr>
          <w:color w:val="000000"/>
          <w:sz w:val="20"/>
          <w:szCs w:val="20"/>
          <w:lang w:val="en-GB" w:eastAsia="zh-CN"/>
        </w:rPr>
        <w:t>.</w:t>
      </w:r>
      <w:bookmarkEnd w:id="1"/>
    </w:p>
    <w:p w14:paraId="04CAEFB1" w14:textId="423B8FEA" w:rsidR="005035F3" w:rsidRPr="00A357CE" w:rsidRDefault="005035F3" w:rsidP="00C05F04">
      <w:pPr>
        <w:overflowPunct w:val="0"/>
        <w:snapToGrid/>
        <w:spacing w:beforeLines="50" w:before="120" w:afterLines="50"/>
        <w:textAlignment w:val="baseline"/>
        <w:rPr>
          <w:rFonts w:hint="eastAsia"/>
          <w:color w:val="000000"/>
          <w:sz w:val="20"/>
          <w:szCs w:val="20"/>
          <w:lang w:val="en-GB" w:eastAsia="zh-CN"/>
        </w:rPr>
      </w:pPr>
      <w:r>
        <w:rPr>
          <w:rFonts w:hint="eastAsia"/>
          <w:color w:val="000000"/>
          <w:sz w:val="20"/>
          <w:szCs w:val="20"/>
          <w:lang w:val="en-GB" w:eastAsia="zh-CN"/>
        </w:rPr>
        <w:t>[</w:t>
      </w:r>
      <w:r>
        <w:rPr>
          <w:color w:val="000000"/>
          <w:sz w:val="20"/>
          <w:szCs w:val="20"/>
          <w:lang w:val="en-GB" w:eastAsia="zh-CN"/>
        </w:rPr>
        <w:t xml:space="preserve">2]. </w:t>
      </w:r>
      <w:r w:rsidR="00DC160A">
        <w:rPr>
          <w:color w:val="000000"/>
          <w:sz w:val="20"/>
          <w:szCs w:val="20"/>
          <w:lang w:val="en-GB" w:eastAsia="zh-CN"/>
        </w:rPr>
        <w:t>R3-</w:t>
      </w:r>
      <w:r w:rsidR="00746C2A">
        <w:rPr>
          <w:color w:val="000000"/>
          <w:sz w:val="20"/>
          <w:szCs w:val="20"/>
          <w:lang w:val="en-GB" w:eastAsia="zh-CN"/>
        </w:rPr>
        <w:t>2502</w:t>
      </w:r>
      <w:bookmarkStart w:id="7" w:name="_GoBack"/>
      <w:bookmarkEnd w:id="7"/>
      <w:r w:rsidR="00746C2A">
        <w:rPr>
          <w:color w:val="000000"/>
          <w:sz w:val="20"/>
          <w:szCs w:val="20"/>
          <w:lang w:val="en-GB" w:eastAsia="zh-CN"/>
        </w:rPr>
        <w:t xml:space="preserve">93, [draft] Reply LS on XR UL bit rate control, Huawei. </w:t>
      </w:r>
    </w:p>
    <w:sectPr w:rsidR="005035F3" w:rsidRPr="00A357CE" w:rsidSect="000F714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8134B" w14:textId="77777777" w:rsidR="00B551A3" w:rsidRDefault="00B551A3">
      <w:r>
        <w:separator/>
      </w:r>
    </w:p>
  </w:endnote>
  <w:endnote w:type="continuationSeparator" w:id="0">
    <w:p w14:paraId="5A59DAB3" w14:textId="77777777" w:rsidR="00B551A3" w:rsidRDefault="00B5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D8FB6" w14:textId="77777777" w:rsidR="00B551A3" w:rsidRDefault="00B551A3">
      <w:r>
        <w:separator/>
      </w:r>
    </w:p>
  </w:footnote>
  <w:footnote w:type="continuationSeparator" w:id="0">
    <w:p w14:paraId="5E02EF54" w14:textId="77777777" w:rsidR="00B551A3" w:rsidRDefault="00B551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4AE3686"/>
    <w:multiLevelType w:val="hybridMultilevel"/>
    <w:tmpl w:val="073E33CE"/>
    <w:lvl w:ilvl="0" w:tplc="8A9640C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57E31C2"/>
    <w:multiLevelType w:val="hybridMultilevel"/>
    <w:tmpl w:val="BC98B3A4"/>
    <w:lvl w:ilvl="0" w:tplc="75D4C27C">
      <w:start w:val="2"/>
      <w:numFmt w:val="bullet"/>
      <w:lvlText w:val="-"/>
      <w:lvlJc w:val="left"/>
      <w:pPr>
        <w:ind w:left="934" w:hanging="360"/>
      </w:pPr>
      <w:rPr>
        <w:rFonts w:ascii="Arial" w:eastAsia="宋体"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6" w15:restartNumberingAfterBreak="0">
    <w:nsid w:val="49D113D4"/>
    <w:multiLevelType w:val="hybridMultilevel"/>
    <w:tmpl w:val="3AC039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1" w15:restartNumberingAfterBreak="0">
    <w:nsid w:val="5E5228D6"/>
    <w:multiLevelType w:val="hybridMultilevel"/>
    <w:tmpl w:val="AAECB45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D9484D"/>
    <w:multiLevelType w:val="hybridMultilevel"/>
    <w:tmpl w:val="477E095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8"/>
  </w:num>
  <w:num w:numId="4">
    <w:abstractNumId w:val="25"/>
  </w:num>
  <w:num w:numId="5">
    <w:abstractNumId w:val="6"/>
  </w:num>
  <w:num w:numId="6">
    <w:abstractNumId w:val="2"/>
  </w:num>
  <w:num w:numId="7">
    <w:abstractNumId w:val="0"/>
  </w:num>
  <w:num w:numId="8">
    <w:abstractNumId w:val="11"/>
  </w:num>
  <w:num w:numId="9">
    <w:abstractNumId w:val="13"/>
  </w:num>
  <w:num w:numId="10">
    <w:abstractNumId w:val="9"/>
  </w:num>
  <w:num w:numId="11">
    <w:abstractNumId w:val="1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5"/>
  </w:num>
  <w:num w:numId="1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7"/>
  </w:num>
  <w:num w:numId="19">
    <w:abstractNumId w:val="8"/>
  </w:num>
  <w:num w:numId="20">
    <w:abstractNumId w:val="20"/>
  </w:num>
  <w:num w:numId="21">
    <w:abstractNumId w:val="19"/>
  </w:num>
  <w:num w:numId="22">
    <w:abstractNumId w:val="24"/>
  </w:num>
  <w:num w:numId="23">
    <w:abstractNumId w:val="3"/>
  </w:num>
  <w:num w:numId="24">
    <w:abstractNumId w:val="21"/>
  </w:num>
  <w:num w:numId="25">
    <w:abstractNumId w:val="15"/>
  </w:num>
  <w:num w:numId="26">
    <w:abstractNumId w:val="22"/>
  </w:num>
  <w:num w:numId="27">
    <w:abstractNumId w:val="14"/>
  </w:num>
  <w:num w:numId="28">
    <w:abstractNumId w:val="4"/>
  </w:num>
  <w:num w:numId="2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3FB5"/>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9F2"/>
    <w:rsid w:val="00055AC6"/>
    <w:rsid w:val="00055BDD"/>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4FE8"/>
    <w:rsid w:val="000954C2"/>
    <w:rsid w:val="00096013"/>
    <w:rsid w:val="00096180"/>
    <w:rsid w:val="00096356"/>
    <w:rsid w:val="00097C99"/>
    <w:rsid w:val="000A0F14"/>
    <w:rsid w:val="000A115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ACD"/>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5A4"/>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F2F"/>
    <w:rsid w:val="000F68C8"/>
    <w:rsid w:val="000F6A2C"/>
    <w:rsid w:val="000F6FA9"/>
    <w:rsid w:val="000F7142"/>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37A78"/>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19D"/>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40C"/>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635"/>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6E5"/>
    <w:rsid w:val="00224952"/>
    <w:rsid w:val="00224A75"/>
    <w:rsid w:val="00224DD2"/>
    <w:rsid w:val="00225136"/>
    <w:rsid w:val="00225A6A"/>
    <w:rsid w:val="00225AC7"/>
    <w:rsid w:val="00225ACC"/>
    <w:rsid w:val="00225B80"/>
    <w:rsid w:val="002261B4"/>
    <w:rsid w:val="002261EE"/>
    <w:rsid w:val="00226A1B"/>
    <w:rsid w:val="0022734E"/>
    <w:rsid w:val="002308BA"/>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3AE5"/>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0973"/>
    <w:rsid w:val="00291385"/>
    <w:rsid w:val="00291422"/>
    <w:rsid w:val="002914DE"/>
    <w:rsid w:val="00291898"/>
    <w:rsid w:val="00291F92"/>
    <w:rsid w:val="0029237F"/>
    <w:rsid w:val="00292715"/>
    <w:rsid w:val="00293E57"/>
    <w:rsid w:val="002940E3"/>
    <w:rsid w:val="0029432D"/>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AF0"/>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6DE"/>
    <w:rsid w:val="002C5AFA"/>
    <w:rsid w:val="002C5BEA"/>
    <w:rsid w:val="002C67C3"/>
    <w:rsid w:val="002C68B8"/>
    <w:rsid w:val="002C71AD"/>
    <w:rsid w:val="002C72E0"/>
    <w:rsid w:val="002C7B28"/>
    <w:rsid w:val="002C7BBD"/>
    <w:rsid w:val="002C7C94"/>
    <w:rsid w:val="002C7DE8"/>
    <w:rsid w:val="002D0439"/>
    <w:rsid w:val="002D0734"/>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1AD"/>
    <w:rsid w:val="002E152B"/>
    <w:rsid w:val="002E179B"/>
    <w:rsid w:val="002E1C9E"/>
    <w:rsid w:val="002E257B"/>
    <w:rsid w:val="002E2AC3"/>
    <w:rsid w:val="002E2B24"/>
    <w:rsid w:val="002E3C65"/>
    <w:rsid w:val="002E3F5B"/>
    <w:rsid w:val="002E4362"/>
    <w:rsid w:val="002E63D9"/>
    <w:rsid w:val="002E640E"/>
    <w:rsid w:val="002E6BBF"/>
    <w:rsid w:val="002E6CDB"/>
    <w:rsid w:val="002E71EF"/>
    <w:rsid w:val="002E77E3"/>
    <w:rsid w:val="002E7958"/>
    <w:rsid w:val="002E7A8E"/>
    <w:rsid w:val="002F00FA"/>
    <w:rsid w:val="002F0430"/>
    <w:rsid w:val="002F0C28"/>
    <w:rsid w:val="002F0CE6"/>
    <w:rsid w:val="002F0D06"/>
    <w:rsid w:val="002F2127"/>
    <w:rsid w:val="002F22D4"/>
    <w:rsid w:val="002F2666"/>
    <w:rsid w:val="002F2D93"/>
    <w:rsid w:val="002F3206"/>
    <w:rsid w:val="002F3233"/>
    <w:rsid w:val="002F3CDE"/>
    <w:rsid w:val="002F4808"/>
    <w:rsid w:val="002F5DD6"/>
    <w:rsid w:val="002F5FEA"/>
    <w:rsid w:val="002F63E7"/>
    <w:rsid w:val="002F6AB2"/>
    <w:rsid w:val="002F7BE3"/>
    <w:rsid w:val="002F7E6A"/>
    <w:rsid w:val="002F7F90"/>
    <w:rsid w:val="0030011B"/>
    <w:rsid w:val="00300165"/>
    <w:rsid w:val="00300DE6"/>
    <w:rsid w:val="003010CF"/>
    <w:rsid w:val="0030215B"/>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951"/>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1F28"/>
    <w:rsid w:val="00352183"/>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5AC3"/>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C07"/>
    <w:rsid w:val="00386F5D"/>
    <w:rsid w:val="00387384"/>
    <w:rsid w:val="00387403"/>
    <w:rsid w:val="00390017"/>
    <w:rsid w:val="003901A3"/>
    <w:rsid w:val="0039072F"/>
    <w:rsid w:val="00390C04"/>
    <w:rsid w:val="00390DF9"/>
    <w:rsid w:val="00390F03"/>
    <w:rsid w:val="00390F1A"/>
    <w:rsid w:val="00391206"/>
    <w:rsid w:val="0039228B"/>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29"/>
    <w:rsid w:val="003C1012"/>
    <w:rsid w:val="003C11C9"/>
    <w:rsid w:val="003C1229"/>
    <w:rsid w:val="003C12D6"/>
    <w:rsid w:val="003C1504"/>
    <w:rsid w:val="003C1FD4"/>
    <w:rsid w:val="003C213D"/>
    <w:rsid w:val="003C25AD"/>
    <w:rsid w:val="003C2D21"/>
    <w:rsid w:val="003C5273"/>
    <w:rsid w:val="003C599B"/>
    <w:rsid w:val="003C5BAB"/>
    <w:rsid w:val="003C5E6B"/>
    <w:rsid w:val="003C6F2E"/>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9BD"/>
    <w:rsid w:val="003E3D08"/>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F0096"/>
    <w:rsid w:val="003F0850"/>
    <w:rsid w:val="003F0D12"/>
    <w:rsid w:val="003F12B0"/>
    <w:rsid w:val="003F160C"/>
    <w:rsid w:val="003F20C4"/>
    <w:rsid w:val="003F26AC"/>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0E0"/>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59F"/>
    <w:rsid w:val="00436E2F"/>
    <w:rsid w:val="00436EAB"/>
    <w:rsid w:val="004403CA"/>
    <w:rsid w:val="00441D91"/>
    <w:rsid w:val="004426C7"/>
    <w:rsid w:val="0044277E"/>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4D98"/>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0DD"/>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693"/>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595"/>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2EFE"/>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A9B"/>
    <w:rsid w:val="004E2DE0"/>
    <w:rsid w:val="004E4060"/>
    <w:rsid w:val="004E409A"/>
    <w:rsid w:val="004E4169"/>
    <w:rsid w:val="004E4405"/>
    <w:rsid w:val="004E4D4C"/>
    <w:rsid w:val="004E505A"/>
    <w:rsid w:val="004E5C98"/>
    <w:rsid w:val="004E68DD"/>
    <w:rsid w:val="004E720D"/>
    <w:rsid w:val="004E7B4B"/>
    <w:rsid w:val="004E7C59"/>
    <w:rsid w:val="004F0A50"/>
    <w:rsid w:val="004F0FB9"/>
    <w:rsid w:val="004F1EDE"/>
    <w:rsid w:val="004F2598"/>
    <w:rsid w:val="004F28E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5F3"/>
    <w:rsid w:val="00503B45"/>
    <w:rsid w:val="00503C07"/>
    <w:rsid w:val="00504B60"/>
    <w:rsid w:val="00504BC1"/>
    <w:rsid w:val="00505134"/>
    <w:rsid w:val="005055CA"/>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5ACA"/>
    <w:rsid w:val="00516433"/>
    <w:rsid w:val="005173A7"/>
    <w:rsid w:val="005177E1"/>
    <w:rsid w:val="00520BE5"/>
    <w:rsid w:val="00520C0A"/>
    <w:rsid w:val="00520EA1"/>
    <w:rsid w:val="00520F3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449"/>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6E"/>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3F"/>
    <w:rsid w:val="00583147"/>
    <w:rsid w:val="005837A5"/>
    <w:rsid w:val="00583E66"/>
    <w:rsid w:val="00584416"/>
    <w:rsid w:val="005844A1"/>
    <w:rsid w:val="0058494B"/>
    <w:rsid w:val="00584B39"/>
    <w:rsid w:val="00585028"/>
    <w:rsid w:val="005851AD"/>
    <w:rsid w:val="005854D1"/>
    <w:rsid w:val="00585F5B"/>
    <w:rsid w:val="0058620A"/>
    <w:rsid w:val="00587162"/>
    <w:rsid w:val="00587FC0"/>
    <w:rsid w:val="00590259"/>
    <w:rsid w:val="005906AD"/>
    <w:rsid w:val="00590DA6"/>
    <w:rsid w:val="00591962"/>
    <w:rsid w:val="00591C7D"/>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5097"/>
    <w:rsid w:val="005A6326"/>
    <w:rsid w:val="005B0542"/>
    <w:rsid w:val="005B104F"/>
    <w:rsid w:val="005B1310"/>
    <w:rsid w:val="005B1376"/>
    <w:rsid w:val="005B1904"/>
    <w:rsid w:val="005B1C31"/>
    <w:rsid w:val="005B1DA4"/>
    <w:rsid w:val="005B2225"/>
    <w:rsid w:val="005B2799"/>
    <w:rsid w:val="005B2A54"/>
    <w:rsid w:val="005B2B77"/>
    <w:rsid w:val="005B3716"/>
    <w:rsid w:val="005B3BF6"/>
    <w:rsid w:val="005B3D4A"/>
    <w:rsid w:val="005B4D87"/>
    <w:rsid w:val="005B51A4"/>
    <w:rsid w:val="005B61A4"/>
    <w:rsid w:val="005B6B3C"/>
    <w:rsid w:val="005B6E82"/>
    <w:rsid w:val="005B74CE"/>
    <w:rsid w:val="005B7DD1"/>
    <w:rsid w:val="005C0034"/>
    <w:rsid w:val="005C00A0"/>
    <w:rsid w:val="005C25B0"/>
    <w:rsid w:val="005C28FA"/>
    <w:rsid w:val="005C40F4"/>
    <w:rsid w:val="005C43BE"/>
    <w:rsid w:val="005C44F3"/>
    <w:rsid w:val="005C4D63"/>
    <w:rsid w:val="005C6048"/>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A76"/>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599"/>
    <w:rsid w:val="005F0A43"/>
    <w:rsid w:val="005F0B92"/>
    <w:rsid w:val="005F11EE"/>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844"/>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5B6F"/>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8AD"/>
    <w:rsid w:val="00664FF3"/>
    <w:rsid w:val="006653FC"/>
    <w:rsid w:val="00665441"/>
    <w:rsid w:val="00665F87"/>
    <w:rsid w:val="006661ED"/>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C15"/>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28"/>
    <w:rsid w:val="00677B7A"/>
    <w:rsid w:val="006806A3"/>
    <w:rsid w:val="006806A6"/>
    <w:rsid w:val="00681211"/>
    <w:rsid w:val="00681B36"/>
    <w:rsid w:val="00682E14"/>
    <w:rsid w:val="0068436C"/>
    <w:rsid w:val="00684B43"/>
    <w:rsid w:val="0068545E"/>
    <w:rsid w:val="00685FD4"/>
    <w:rsid w:val="00686612"/>
    <w:rsid w:val="0068661E"/>
    <w:rsid w:val="00686C5C"/>
    <w:rsid w:val="006873EB"/>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B7F8A"/>
    <w:rsid w:val="006C0524"/>
    <w:rsid w:val="006C05E4"/>
    <w:rsid w:val="006C1019"/>
    <w:rsid w:val="006C16A4"/>
    <w:rsid w:val="006C1B41"/>
    <w:rsid w:val="006C2BB5"/>
    <w:rsid w:val="006C2BEE"/>
    <w:rsid w:val="006C2D97"/>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6C98"/>
    <w:rsid w:val="006D73E9"/>
    <w:rsid w:val="006D753B"/>
    <w:rsid w:val="006D7A5E"/>
    <w:rsid w:val="006D7EB0"/>
    <w:rsid w:val="006E0138"/>
    <w:rsid w:val="006E0BB0"/>
    <w:rsid w:val="006E12C3"/>
    <w:rsid w:val="006E1C1B"/>
    <w:rsid w:val="006E1CF5"/>
    <w:rsid w:val="006E2529"/>
    <w:rsid w:val="006E42A2"/>
    <w:rsid w:val="006E45F3"/>
    <w:rsid w:val="006E4647"/>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0D1"/>
    <w:rsid w:val="006F6850"/>
    <w:rsid w:val="006F6C41"/>
    <w:rsid w:val="006F707E"/>
    <w:rsid w:val="006F71BA"/>
    <w:rsid w:val="006F762A"/>
    <w:rsid w:val="007001DC"/>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A1B"/>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3B58"/>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6C2A"/>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652"/>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1"/>
    <w:rsid w:val="0078586E"/>
    <w:rsid w:val="00785900"/>
    <w:rsid w:val="00785FB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08C"/>
    <w:rsid w:val="007B1543"/>
    <w:rsid w:val="007B16FB"/>
    <w:rsid w:val="007B1AC0"/>
    <w:rsid w:val="007B23CE"/>
    <w:rsid w:val="007B24E6"/>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1EBA"/>
    <w:rsid w:val="007C2488"/>
    <w:rsid w:val="007C26B5"/>
    <w:rsid w:val="007C300D"/>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776"/>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93"/>
    <w:rsid w:val="0080662D"/>
    <w:rsid w:val="008068F5"/>
    <w:rsid w:val="00806AAF"/>
    <w:rsid w:val="00806D03"/>
    <w:rsid w:val="008070AC"/>
    <w:rsid w:val="008077ED"/>
    <w:rsid w:val="008101FD"/>
    <w:rsid w:val="008106B1"/>
    <w:rsid w:val="00810AA4"/>
    <w:rsid w:val="00810D8D"/>
    <w:rsid w:val="00810F59"/>
    <w:rsid w:val="00811740"/>
    <w:rsid w:val="00811835"/>
    <w:rsid w:val="00811862"/>
    <w:rsid w:val="00811D0D"/>
    <w:rsid w:val="00812EAC"/>
    <w:rsid w:val="00813BEB"/>
    <w:rsid w:val="0081581D"/>
    <w:rsid w:val="008172BE"/>
    <w:rsid w:val="00817B71"/>
    <w:rsid w:val="00820244"/>
    <w:rsid w:val="008221B3"/>
    <w:rsid w:val="008221DA"/>
    <w:rsid w:val="0082239C"/>
    <w:rsid w:val="0082248E"/>
    <w:rsid w:val="00822F6F"/>
    <w:rsid w:val="008232A5"/>
    <w:rsid w:val="00823664"/>
    <w:rsid w:val="008242E0"/>
    <w:rsid w:val="00824E7F"/>
    <w:rsid w:val="00824FDF"/>
    <w:rsid w:val="00825125"/>
    <w:rsid w:val="008257CC"/>
    <w:rsid w:val="00825974"/>
    <w:rsid w:val="0082653B"/>
    <w:rsid w:val="00826C82"/>
    <w:rsid w:val="00826F91"/>
    <w:rsid w:val="008274BF"/>
    <w:rsid w:val="00830193"/>
    <w:rsid w:val="00830364"/>
    <w:rsid w:val="00830391"/>
    <w:rsid w:val="00830532"/>
    <w:rsid w:val="00830DC3"/>
    <w:rsid w:val="00831555"/>
    <w:rsid w:val="00831F52"/>
    <w:rsid w:val="00832154"/>
    <w:rsid w:val="00832F5C"/>
    <w:rsid w:val="008334B9"/>
    <w:rsid w:val="00834511"/>
    <w:rsid w:val="00834BEC"/>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746"/>
    <w:rsid w:val="00856833"/>
    <w:rsid w:val="00856840"/>
    <w:rsid w:val="00857CDB"/>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06C"/>
    <w:rsid w:val="0086669E"/>
    <w:rsid w:val="00866EB3"/>
    <w:rsid w:val="0086701A"/>
    <w:rsid w:val="00867BD2"/>
    <w:rsid w:val="00870AC9"/>
    <w:rsid w:val="008712FD"/>
    <w:rsid w:val="008716A1"/>
    <w:rsid w:val="008716F3"/>
    <w:rsid w:val="008717AD"/>
    <w:rsid w:val="00871E38"/>
    <w:rsid w:val="00872AA2"/>
    <w:rsid w:val="00872AC9"/>
    <w:rsid w:val="00872B90"/>
    <w:rsid w:val="00872D3F"/>
    <w:rsid w:val="008733E4"/>
    <w:rsid w:val="00873909"/>
    <w:rsid w:val="00873D65"/>
    <w:rsid w:val="00873F15"/>
    <w:rsid w:val="00874096"/>
    <w:rsid w:val="008740AF"/>
    <w:rsid w:val="008756A4"/>
    <w:rsid w:val="00875A55"/>
    <w:rsid w:val="00875F73"/>
    <w:rsid w:val="00876AA4"/>
    <w:rsid w:val="00876BF1"/>
    <w:rsid w:val="00877BB8"/>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15E"/>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3D65"/>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7C1"/>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1C82"/>
    <w:rsid w:val="00952875"/>
    <w:rsid w:val="00952F59"/>
    <w:rsid w:val="0095380C"/>
    <w:rsid w:val="00954320"/>
    <w:rsid w:val="00954353"/>
    <w:rsid w:val="00954656"/>
    <w:rsid w:val="00955868"/>
    <w:rsid w:val="009559C7"/>
    <w:rsid w:val="00955C0A"/>
    <w:rsid w:val="00955C4F"/>
    <w:rsid w:val="00955FB9"/>
    <w:rsid w:val="0095647F"/>
    <w:rsid w:val="00956721"/>
    <w:rsid w:val="00956B36"/>
    <w:rsid w:val="00957499"/>
    <w:rsid w:val="00960571"/>
    <w:rsid w:val="00962C53"/>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A58"/>
    <w:rsid w:val="00986CF1"/>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4519"/>
    <w:rsid w:val="009B489F"/>
    <w:rsid w:val="009B4E68"/>
    <w:rsid w:val="009B4F2B"/>
    <w:rsid w:val="009B506B"/>
    <w:rsid w:val="009B57EF"/>
    <w:rsid w:val="009B59AA"/>
    <w:rsid w:val="009B5B85"/>
    <w:rsid w:val="009B5ED2"/>
    <w:rsid w:val="009B69BD"/>
    <w:rsid w:val="009B6D1F"/>
    <w:rsid w:val="009B6FD7"/>
    <w:rsid w:val="009B7204"/>
    <w:rsid w:val="009B7BD3"/>
    <w:rsid w:val="009C0074"/>
    <w:rsid w:val="009C00E5"/>
    <w:rsid w:val="009C0564"/>
    <w:rsid w:val="009C0BA8"/>
    <w:rsid w:val="009C1428"/>
    <w:rsid w:val="009C16AE"/>
    <w:rsid w:val="009C2685"/>
    <w:rsid w:val="009C39BC"/>
    <w:rsid w:val="009C4638"/>
    <w:rsid w:val="009C4994"/>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5C9C"/>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163"/>
    <w:rsid w:val="00A108EE"/>
    <w:rsid w:val="00A10BB8"/>
    <w:rsid w:val="00A11774"/>
    <w:rsid w:val="00A1200D"/>
    <w:rsid w:val="00A12415"/>
    <w:rsid w:val="00A129CD"/>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57CE"/>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260"/>
    <w:rsid w:val="00A53538"/>
    <w:rsid w:val="00A53F55"/>
    <w:rsid w:val="00A5417B"/>
    <w:rsid w:val="00A5441D"/>
    <w:rsid w:val="00A54599"/>
    <w:rsid w:val="00A54678"/>
    <w:rsid w:val="00A54B82"/>
    <w:rsid w:val="00A555BE"/>
    <w:rsid w:val="00A557FC"/>
    <w:rsid w:val="00A56071"/>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1C6"/>
    <w:rsid w:val="00A714A4"/>
    <w:rsid w:val="00A71CE6"/>
    <w:rsid w:val="00A71D23"/>
    <w:rsid w:val="00A731F8"/>
    <w:rsid w:val="00A73201"/>
    <w:rsid w:val="00A7333A"/>
    <w:rsid w:val="00A73D0D"/>
    <w:rsid w:val="00A73E3D"/>
    <w:rsid w:val="00A74A92"/>
    <w:rsid w:val="00A75CC1"/>
    <w:rsid w:val="00A75E88"/>
    <w:rsid w:val="00A76099"/>
    <w:rsid w:val="00A760DE"/>
    <w:rsid w:val="00A76418"/>
    <w:rsid w:val="00A7673E"/>
    <w:rsid w:val="00A775BA"/>
    <w:rsid w:val="00A7767A"/>
    <w:rsid w:val="00A778DB"/>
    <w:rsid w:val="00A77A3F"/>
    <w:rsid w:val="00A77CF7"/>
    <w:rsid w:val="00A77FE2"/>
    <w:rsid w:val="00A80385"/>
    <w:rsid w:val="00A8056E"/>
    <w:rsid w:val="00A81CE8"/>
    <w:rsid w:val="00A81DCF"/>
    <w:rsid w:val="00A82580"/>
    <w:rsid w:val="00A8276C"/>
    <w:rsid w:val="00A82D56"/>
    <w:rsid w:val="00A82D58"/>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D63"/>
    <w:rsid w:val="00A86E47"/>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0EF"/>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9F5"/>
    <w:rsid w:val="00AE3B4E"/>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224"/>
    <w:rsid w:val="00B10558"/>
    <w:rsid w:val="00B10565"/>
    <w:rsid w:val="00B10EB2"/>
    <w:rsid w:val="00B10F13"/>
    <w:rsid w:val="00B11049"/>
    <w:rsid w:val="00B1196C"/>
    <w:rsid w:val="00B120FB"/>
    <w:rsid w:val="00B1246E"/>
    <w:rsid w:val="00B13EDD"/>
    <w:rsid w:val="00B140AC"/>
    <w:rsid w:val="00B14F5A"/>
    <w:rsid w:val="00B15291"/>
    <w:rsid w:val="00B156A9"/>
    <w:rsid w:val="00B15F83"/>
    <w:rsid w:val="00B160FF"/>
    <w:rsid w:val="00B16322"/>
    <w:rsid w:val="00B16625"/>
    <w:rsid w:val="00B1662E"/>
    <w:rsid w:val="00B16A6F"/>
    <w:rsid w:val="00B171CA"/>
    <w:rsid w:val="00B201E8"/>
    <w:rsid w:val="00B20643"/>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0D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1A3"/>
    <w:rsid w:val="00B55AC2"/>
    <w:rsid w:val="00B560C9"/>
    <w:rsid w:val="00B56533"/>
    <w:rsid w:val="00B56CFC"/>
    <w:rsid w:val="00B56DEC"/>
    <w:rsid w:val="00B57777"/>
    <w:rsid w:val="00B57A17"/>
    <w:rsid w:val="00B57A89"/>
    <w:rsid w:val="00B57B06"/>
    <w:rsid w:val="00B600AC"/>
    <w:rsid w:val="00B600C2"/>
    <w:rsid w:val="00B61811"/>
    <w:rsid w:val="00B61BE2"/>
    <w:rsid w:val="00B62108"/>
    <w:rsid w:val="00B6266F"/>
    <w:rsid w:val="00B62D3B"/>
    <w:rsid w:val="00B62E0B"/>
    <w:rsid w:val="00B63181"/>
    <w:rsid w:val="00B634FB"/>
    <w:rsid w:val="00B63C32"/>
    <w:rsid w:val="00B63F56"/>
    <w:rsid w:val="00B64434"/>
    <w:rsid w:val="00B64973"/>
    <w:rsid w:val="00B64D57"/>
    <w:rsid w:val="00B65102"/>
    <w:rsid w:val="00B65225"/>
    <w:rsid w:val="00B6593D"/>
    <w:rsid w:val="00B65A66"/>
    <w:rsid w:val="00B65C5B"/>
    <w:rsid w:val="00B661E9"/>
    <w:rsid w:val="00B663CB"/>
    <w:rsid w:val="00B668AD"/>
    <w:rsid w:val="00B66EBD"/>
    <w:rsid w:val="00B711CE"/>
    <w:rsid w:val="00B71DC8"/>
    <w:rsid w:val="00B72131"/>
    <w:rsid w:val="00B732C1"/>
    <w:rsid w:val="00B73F54"/>
    <w:rsid w:val="00B7461E"/>
    <w:rsid w:val="00B746C6"/>
    <w:rsid w:val="00B7584B"/>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90D10"/>
    <w:rsid w:val="00B90FE5"/>
    <w:rsid w:val="00B919AD"/>
    <w:rsid w:val="00B91A2B"/>
    <w:rsid w:val="00B93204"/>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56CB"/>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3A8"/>
    <w:rsid w:val="00BE5FC4"/>
    <w:rsid w:val="00BE6B08"/>
    <w:rsid w:val="00BE7C4D"/>
    <w:rsid w:val="00BE7F6A"/>
    <w:rsid w:val="00BF0151"/>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5F04"/>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2B6"/>
    <w:rsid w:val="00C9369D"/>
    <w:rsid w:val="00C936FE"/>
    <w:rsid w:val="00C939B8"/>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5F"/>
    <w:rsid w:val="00CB4585"/>
    <w:rsid w:val="00CB5B1E"/>
    <w:rsid w:val="00CB6578"/>
    <w:rsid w:val="00CB75E8"/>
    <w:rsid w:val="00CB7832"/>
    <w:rsid w:val="00CB787A"/>
    <w:rsid w:val="00CC0C4A"/>
    <w:rsid w:val="00CC0E91"/>
    <w:rsid w:val="00CC1675"/>
    <w:rsid w:val="00CC17F0"/>
    <w:rsid w:val="00CC1853"/>
    <w:rsid w:val="00CC1FAE"/>
    <w:rsid w:val="00CC2497"/>
    <w:rsid w:val="00CC29A0"/>
    <w:rsid w:val="00CC2AFA"/>
    <w:rsid w:val="00CC2B26"/>
    <w:rsid w:val="00CC2ED1"/>
    <w:rsid w:val="00CC3263"/>
    <w:rsid w:val="00CC3A23"/>
    <w:rsid w:val="00CC3B3B"/>
    <w:rsid w:val="00CC43A1"/>
    <w:rsid w:val="00CC4D3E"/>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1402"/>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4F30"/>
    <w:rsid w:val="00D153D2"/>
    <w:rsid w:val="00D15814"/>
    <w:rsid w:val="00D15F43"/>
    <w:rsid w:val="00D16C24"/>
    <w:rsid w:val="00D16E7F"/>
    <w:rsid w:val="00D16E87"/>
    <w:rsid w:val="00D2055D"/>
    <w:rsid w:val="00D207AE"/>
    <w:rsid w:val="00D20B6B"/>
    <w:rsid w:val="00D20B8B"/>
    <w:rsid w:val="00D20F6E"/>
    <w:rsid w:val="00D2162C"/>
    <w:rsid w:val="00D21A34"/>
    <w:rsid w:val="00D21A3C"/>
    <w:rsid w:val="00D21E41"/>
    <w:rsid w:val="00D22019"/>
    <w:rsid w:val="00D227BC"/>
    <w:rsid w:val="00D22883"/>
    <w:rsid w:val="00D23319"/>
    <w:rsid w:val="00D233F1"/>
    <w:rsid w:val="00D256F8"/>
    <w:rsid w:val="00D259AD"/>
    <w:rsid w:val="00D25EF4"/>
    <w:rsid w:val="00D261A6"/>
    <w:rsid w:val="00D261F9"/>
    <w:rsid w:val="00D2685C"/>
    <w:rsid w:val="00D26969"/>
    <w:rsid w:val="00D26A3B"/>
    <w:rsid w:val="00D26E65"/>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236"/>
    <w:rsid w:val="00D76FAE"/>
    <w:rsid w:val="00D7746B"/>
    <w:rsid w:val="00D776A2"/>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2B8"/>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378"/>
    <w:rsid w:val="00D96435"/>
    <w:rsid w:val="00D9643E"/>
    <w:rsid w:val="00D96793"/>
    <w:rsid w:val="00D9683C"/>
    <w:rsid w:val="00D97884"/>
    <w:rsid w:val="00D97A35"/>
    <w:rsid w:val="00D97AE1"/>
    <w:rsid w:val="00DA0A7F"/>
    <w:rsid w:val="00DA0B9B"/>
    <w:rsid w:val="00DA0D5C"/>
    <w:rsid w:val="00DA16A1"/>
    <w:rsid w:val="00DA1C31"/>
    <w:rsid w:val="00DA20BC"/>
    <w:rsid w:val="00DA2ED7"/>
    <w:rsid w:val="00DA2F90"/>
    <w:rsid w:val="00DA309A"/>
    <w:rsid w:val="00DA3E7A"/>
    <w:rsid w:val="00DA3F27"/>
    <w:rsid w:val="00DA4101"/>
    <w:rsid w:val="00DA412E"/>
    <w:rsid w:val="00DA4154"/>
    <w:rsid w:val="00DA430C"/>
    <w:rsid w:val="00DA4466"/>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5203"/>
    <w:rsid w:val="00DB60A9"/>
    <w:rsid w:val="00DB6CFA"/>
    <w:rsid w:val="00DB6D23"/>
    <w:rsid w:val="00DB6F5D"/>
    <w:rsid w:val="00DB796B"/>
    <w:rsid w:val="00DC03C5"/>
    <w:rsid w:val="00DC0699"/>
    <w:rsid w:val="00DC0D5F"/>
    <w:rsid w:val="00DC1067"/>
    <w:rsid w:val="00DC1075"/>
    <w:rsid w:val="00DC1327"/>
    <w:rsid w:val="00DC1350"/>
    <w:rsid w:val="00DC160A"/>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0412"/>
    <w:rsid w:val="00DD1DA6"/>
    <w:rsid w:val="00DD2025"/>
    <w:rsid w:val="00DD22EA"/>
    <w:rsid w:val="00DD23A0"/>
    <w:rsid w:val="00DD3755"/>
    <w:rsid w:val="00DD3EF5"/>
    <w:rsid w:val="00DD510F"/>
    <w:rsid w:val="00DD53D2"/>
    <w:rsid w:val="00DD53FA"/>
    <w:rsid w:val="00DD5F42"/>
    <w:rsid w:val="00DD617B"/>
    <w:rsid w:val="00DD662F"/>
    <w:rsid w:val="00DD6A29"/>
    <w:rsid w:val="00DD78F3"/>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DF7C68"/>
    <w:rsid w:val="00E002F1"/>
    <w:rsid w:val="00E0082C"/>
    <w:rsid w:val="00E00A52"/>
    <w:rsid w:val="00E00A84"/>
    <w:rsid w:val="00E01DAA"/>
    <w:rsid w:val="00E023E5"/>
    <w:rsid w:val="00E02432"/>
    <w:rsid w:val="00E03D38"/>
    <w:rsid w:val="00E04022"/>
    <w:rsid w:val="00E05334"/>
    <w:rsid w:val="00E059B2"/>
    <w:rsid w:val="00E06E2C"/>
    <w:rsid w:val="00E0728F"/>
    <w:rsid w:val="00E07498"/>
    <w:rsid w:val="00E0755C"/>
    <w:rsid w:val="00E07E9D"/>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CCA"/>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1EF9"/>
    <w:rsid w:val="00E422F1"/>
    <w:rsid w:val="00E42454"/>
    <w:rsid w:val="00E426A0"/>
    <w:rsid w:val="00E428DC"/>
    <w:rsid w:val="00E429ED"/>
    <w:rsid w:val="00E4314F"/>
    <w:rsid w:val="00E435CB"/>
    <w:rsid w:val="00E43F37"/>
    <w:rsid w:val="00E4427B"/>
    <w:rsid w:val="00E44547"/>
    <w:rsid w:val="00E450ED"/>
    <w:rsid w:val="00E456D3"/>
    <w:rsid w:val="00E4597E"/>
    <w:rsid w:val="00E45C85"/>
    <w:rsid w:val="00E45D1D"/>
    <w:rsid w:val="00E46261"/>
    <w:rsid w:val="00E4764D"/>
    <w:rsid w:val="00E4791B"/>
    <w:rsid w:val="00E47990"/>
    <w:rsid w:val="00E47C3E"/>
    <w:rsid w:val="00E47E31"/>
    <w:rsid w:val="00E50AC6"/>
    <w:rsid w:val="00E51DDD"/>
    <w:rsid w:val="00E51FDD"/>
    <w:rsid w:val="00E5204A"/>
    <w:rsid w:val="00E52435"/>
    <w:rsid w:val="00E52474"/>
    <w:rsid w:val="00E53122"/>
    <w:rsid w:val="00E531B5"/>
    <w:rsid w:val="00E53470"/>
    <w:rsid w:val="00E5351B"/>
    <w:rsid w:val="00E53768"/>
    <w:rsid w:val="00E53FA9"/>
    <w:rsid w:val="00E5414C"/>
    <w:rsid w:val="00E547B3"/>
    <w:rsid w:val="00E54881"/>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ADF"/>
    <w:rsid w:val="00E80E5B"/>
    <w:rsid w:val="00E816C5"/>
    <w:rsid w:val="00E81939"/>
    <w:rsid w:val="00E81CE0"/>
    <w:rsid w:val="00E81E7C"/>
    <w:rsid w:val="00E81FA2"/>
    <w:rsid w:val="00E8224D"/>
    <w:rsid w:val="00E8267F"/>
    <w:rsid w:val="00E82828"/>
    <w:rsid w:val="00E828E5"/>
    <w:rsid w:val="00E83F1D"/>
    <w:rsid w:val="00E8519F"/>
    <w:rsid w:val="00E85CC3"/>
    <w:rsid w:val="00E8644A"/>
    <w:rsid w:val="00E86873"/>
    <w:rsid w:val="00E8689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1A72"/>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509"/>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3E7"/>
    <w:rsid w:val="00ED3989"/>
    <w:rsid w:val="00ED469B"/>
    <w:rsid w:val="00ED4A9A"/>
    <w:rsid w:val="00ED4CC3"/>
    <w:rsid w:val="00ED54A2"/>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05D"/>
    <w:rsid w:val="00F036A7"/>
    <w:rsid w:val="00F03C85"/>
    <w:rsid w:val="00F03E79"/>
    <w:rsid w:val="00F0423D"/>
    <w:rsid w:val="00F053A4"/>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148"/>
    <w:rsid w:val="00F17212"/>
    <w:rsid w:val="00F17A77"/>
    <w:rsid w:val="00F17EAE"/>
    <w:rsid w:val="00F20118"/>
    <w:rsid w:val="00F203CA"/>
    <w:rsid w:val="00F20495"/>
    <w:rsid w:val="00F20654"/>
    <w:rsid w:val="00F209FE"/>
    <w:rsid w:val="00F20F6A"/>
    <w:rsid w:val="00F211FB"/>
    <w:rsid w:val="00F215DD"/>
    <w:rsid w:val="00F218D4"/>
    <w:rsid w:val="00F21919"/>
    <w:rsid w:val="00F21FD4"/>
    <w:rsid w:val="00F2250A"/>
    <w:rsid w:val="00F226AE"/>
    <w:rsid w:val="00F227FE"/>
    <w:rsid w:val="00F22AD3"/>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A20"/>
    <w:rsid w:val="00F47CD4"/>
    <w:rsid w:val="00F47FFE"/>
    <w:rsid w:val="00F512B2"/>
    <w:rsid w:val="00F5148C"/>
    <w:rsid w:val="00F5197B"/>
    <w:rsid w:val="00F51E17"/>
    <w:rsid w:val="00F5283D"/>
    <w:rsid w:val="00F52ABA"/>
    <w:rsid w:val="00F52BC7"/>
    <w:rsid w:val="00F53BF4"/>
    <w:rsid w:val="00F53C0E"/>
    <w:rsid w:val="00F54266"/>
    <w:rsid w:val="00F54400"/>
    <w:rsid w:val="00F55043"/>
    <w:rsid w:val="00F55A56"/>
    <w:rsid w:val="00F5662F"/>
    <w:rsid w:val="00F56BFB"/>
    <w:rsid w:val="00F56DCF"/>
    <w:rsid w:val="00F57034"/>
    <w:rsid w:val="00F57572"/>
    <w:rsid w:val="00F579F1"/>
    <w:rsid w:val="00F60174"/>
    <w:rsid w:val="00F6058B"/>
    <w:rsid w:val="00F60A6C"/>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2D0"/>
    <w:rsid w:val="00F72584"/>
    <w:rsid w:val="00F7290D"/>
    <w:rsid w:val="00F7302F"/>
    <w:rsid w:val="00F732EC"/>
    <w:rsid w:val="00F738AD"/>
    <w:rsid w:val="00F73D08"/>
    <w:rsid w:val="00F740BA"/>
    <w:rsid w:val="00F746DC"/>
    <w:rsid w:val="00F74EA9"/>
    <w:rsid w:val="00F75139"/>
    <w:rsid w:val="00F7586B"/>
    <w:rsid w:val="00F75F2F"/>
    <w:rsid w:val="00F76150"/>
    <w:rsid w:val="00F76445"/>
    <w:rsid w:val="00F76ECC"/>
    <w:rsid w:val="00F76EE5"/>
    <w:rsid w:val="00F802AF"/>
    <w:rsid w:val="00F80399"/>
    <w:rsid w:val="00F8075D"/>
    <w:rsid w:val="00F80D20"/>
    <w:rsid w:val="00F80EE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3E75"/>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6210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1,中等深浅网格 1 - 着色 21,¥¡¡¡¡ì¬º¥¹¥È¶ÎÂä,ÁÐ³ö¶ÎÂä"/>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1">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e"/>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e"/>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B3815E-5E00-4C08-BE0B-2BE973F16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2893</TotalTime>
  <Pages>2</Pages>
  <Words>772</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5169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Huawei</cp:lastModifiedBy>
  <cp:revision>108</cp:revision>
  <cp:lastPrinted>2007-06-19T12:08:00Z</cp:lastPrinted>
  <dcterms:created xsi:type="dcterms:W3CDTF">2024-11-07T11:23:00Z</dcterms:created>
  <dcterms:modified xsi:type="dcterms:W3CDTF">2025-02-07T01:40:00Z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1736988906</vt:lpwstr>
  </property>
</Properties>
</file>